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2" w:type="dxa"/>
        <w:tblInd w:w="-252" w:type="dxa"/>
        <w:tblLook w:val="01E0" w:firstRow="1" w:lastRow="1" w:firstColumn="1" w:lastColumn="1" w:noHBand="0" w:noVBand="0"/>
      </w:tblPr>
      <w:tblGrid>
        <w:gridCol w:w="9320"/>
        <w:gridCol w:w="222"/>
      </w:tblGrid>
      <w:tr w:rsidR="00414567" w:rsidRPr="00EF5E23" w:rsidTr="00FB1597">
        <w:tc>
          <w:tcPr>
            <w:tcW w:w="9320" w:type="dxa"/>
            <w:shd w:val="clear" w:color="auto" w:fill="auto"/>
          </w:tcPr>
          <w:tbl>
            <w:tblPr>
              <w:tblW w:w="9428" w:type="dxa"/>
              <w:jc w:val="center"/>
              <w:tblLook w:val="01E0" w:firstRow="1" w:lastRow="1" w:firstColumn="1" w:lastColumn="1" w:noHBand="0" w:noVBand="0"/>
            </w:tblPr>
            <w:tblGrid>
              <w:gridCol w:w="4244"/>
              <w:gridCol w:w="5184"/>
            </w:tblGrid>
            <w:tr w:rsidR="00A37903" w:rsidRPr="00AB3662" w:rsidTr="00EB6B33">
              <w:trPr>
                <w:trHeight w:val="898"/>
                <w:jc w:val="center"/>
              </w:trPr>
              <w:tc>
                <w:tcPr>
                  <w:tcW w:w="4244" w:type="dxa"/>
                  <w:hideMark/>
                </w:tcPr>
                <w:p w:rsidR="00A37903" w:rsidRPr="005E27FD" w:rsidRDefault="00A37903" w:rsidP="00DB3A8A">
                  <w:pPr>
                    <w:jc w:val="center"/>
                    <w:rPr>
                      <w:color w:val="000000"/>
                      <w:sz w:val="28"/>
                      <w:szCs w:val="28"/>
                    </w:rPr>
                  </w:pPr>
                  <w:r w:rsidRPr="005E27FD">
                    <w:rPr>
                      <w:color w:val="000000"/>
                      <w:sz w:val="28"/>
                      <w:szCs w:val="28"/>
                    </w:rPr>
                    <w:t xml:space="preserve">BCH ĐOÀN TP. HỒ CHÍ MINH </w:t>
                  </w:r>
                </w:p>
                <w:p w:rsidR="00A37903" w:rsidRPr="00A37903" w:rsidRDefault="00A37903" w:rsidP="00EB6B33">
                  <w:pPr>
                    <w:jc w:val="center"/>
                    <w:rPr>
                      <w:b w:val="0"/>
                      <w:bCs/>
                      <w:color w:val="000000"/>
                      <w:sz w:val="28"/>
                      <w:szCs w:val="28"/>
                    </w:rPr>
                  </w:pPr>
                  <w:r w:rsidRPr="00A37903">
                    <w:rPr>
                      <w:b w:val="0"/>
                      <w:bCs/>
                      <w:color w:val="000000"/>
                      <w:sz w:val="28"/>
                      <w:szCs w:val="28"/>
                    </w:rPr>
                    <w:t>***</w:t>
                  </w:r>
                </w:p>
                <w:p w:rsidR="00A37903" w:rsidRPr="00A37903" w:rsidRDefault="00A37903" w:rsidP="00EB6B33">
                  <w:pPr>
                    <w:jc w:val="center"/>
                    <w:rPr>
                      <w:b w:val="0"/>
                      <w:color w:val="000000"/>
                      <w:sz w:val="28"/>
                      <w:szCs w:val="28"/>
                    </w:rPr>
                  </w:pPr>
                  <w:r w:rsidRPr="00A37903">
                    <w:rPr>
                      <w:b w:val="0"/>
                      <w:color w:val="000000"/>
                      <w:sz w:val="28"/>
                      <w:szCs w:val="28"/>
                    </w:rPr>
                    <w:t xml:space="preserve">Số: </w:t>
                  </w:r>
                  <w:r w:rsidR="002A7567">
                    <w:rPr>
                      <w:b w:val="0"/>
                      <w:color w:val="000000"/>
                      <w:sz w:val="28"/>
                      <w:szCs w:val="28"/>
                    </w:rPr>
                    <w:t>232</w:t>
                  </w:r>
                  <w:r w:rsidRPr="00A37903">
                    <w:rPr>
                      <w:b w:val="0"/>
                      <w:color w:val="000000"/>
                      <w:sz w:val="28"/>
                      <w:szCs w:val="28"/>
                    </w:rPr>
                    <w:t>-KH/TĐTN-BTG</w:t>
                  </w:r>
                </w:p>
                <w:p w:rsidR="00A37903" w:rsidRPr="00AB3662" w:rsidRDefault="00A37903" w:rsidP="00EB6B33">
                  <w:pPr>
                    <w:rPr>
                      <w:b w:val="0"/>
                      <w:i/>
                      <w:color w:val="000000"/>
                    </w:rPr>
                  </w:pPr>
                </w:p>
              </w:tc>
              <w:tc>
                <w:tcPr>
                  <w:tcW w:w="5184" w:type="dxa"/>
                </w:tcPr>
                <w:p w:rsidR="00A37903" w:rsidRPr="00A37903" w:rsidRDefault="00A37903" w:rsidP="00EB6B33">
                  <w:pPr>
                    <w:jc w:val="right"/>
                    <w:rPr>
                      <w:color w:val="000000"/>
                      <w:sz w:val="30"/>
                      <w:szCs w:val="30"/>
                      <w:u w:val="single"/>
                    </w:rPr>
                  </w:pPr>
                  <w:r w:rsidRPr="00A37903">
                    <w:rPr>
                      <w:color w:val="000000"/>
                      <w:sz w:val="30"/>
                      <w:szCs w:val="30"/>
                      <w:u w:val="single"/>
                    </w:rPr>
                    <w:t>ĐOÀN TNCS HỒ CHÍ MINH</w:t>
                  </w:r>
                </w:p>
                <w:p w:rsidR="00A37903" w:rsidRPr="00AB3662" w:rsidRDefault="00A37903" w:rsidP="00EB6B33">
                  <w:pPr>
                    <w:jc w:val="right"/>
                    <w:rPr>
                      <w:i/>
                      <w:iCs/>
                      <w:color w:val="000000"/>
                    </w:rPr>
                  </w:pPr>
                </w:p>
                <w:p w:rsidR="00A37903" w:rsidRPr="00A37903" w:rsidRDefault="00A37903" w:rsidP="00757EE6">
                  <w:pPr>
                    <w:ind w:hanging="420"/>
                    <w:jc w:val="right"/>
                    <w:rPr>
                      <w:b w:val="0"/>
                      <w:i/>
                      <w:iCs/>
                      <w:color w:val="000000"/>
                    </w:rPr>
                  </w:pPr>
                  <w:r w:rsidRPr="00A37903">
                    <w:rPr>
                      <w:b w:val="0"/>
                      <w:i/>
                      <w:iCs/>
                      <w:color w:val="000000"/>
                    </w:rPr>
                    <w:t xml:space="preserve">TP. Hồ Chí Minh, ngày </w:t>
                  </w:r>
                  <w:r w:rsidR="002A7567">
                    <w:rPr>
                      <w:b w:val="0"/>
                      <w:i/>
                      <w:iCs/>
                      <w:color w:val="000000"/>
                    </w:rPr>
                    <w:t>17</w:t>
                  </w:r>
                  <w:r w:rsidR="00757EE6">
                    <w:rPr>
                      <w:b w:val="0"/>
                      <w:i/>
                      <w:iCs/>
                      <w:color w:val="000000"/>
                    </w:rPr>
                    <w:t xml:space="preserve"> </w:t>
                  </w:r>
                  <w:r w:rsidR="00FB1597">
                    <w:rPr>
                      <w:b w:val="0"/>
                      <w:i/>
                      <w:iCs/>
                      <w:color w:val="000000"/>
                    </w:rPr>
                    <w:t>tháng</w:t>
                  </w:r>
                  <w:r w:rsidR="004A701F">
                    <w:rPr>
                      <w:b w:val="0"/>
                      <w:i/>
                      <w:iCs/>
                      <w:color w:val="000000"/>
                    </w:rPr>
                    <w:t xml:space="preserve"> </w:t>
                  </w:r>
                  <w:r w:rsidR="00757EE6">
                    <w:rPr>
                      <w:b w:val="0"/>
                      <w:i/>
                      <w:iCs/>
                      <w:color w:val="000000"/>
                    </w:rPr>
                    <w:t>6</w:t>
                  </w:r>
                  <w:r w:rsidRPr="00A37903">
                    <w:rPr>
                      <w:b w:val="0"/>
                      <w:i/>
                      <w:iCs/>
                      <w:color w:val="000000"/>
                    </w:rPr>
                    <w:t xml:space="preserve"> năm 2015</w:t>
                  </w:r>
                </w:p>
              </w:tc>
            </w:tr>
          </w:tbl>
          <w:p w:rsidR="00414567" w:rsidRPr="00EF5E23" w:rsidRDefault="00414567" w:rsidP="00EF5E23">
            <w:pPr>
              <w:jc w:val="center"/>
              <w:rPr>
                <w:sz w:val="28"/>
                <w:szCs w:val="28"/>
              </w:rPr>
            </w:pPr>
          </w:p>
        </w:tc>
        <w:tc>
          <w:tcPr>
            <w:tcW w:w="222" w:type="dxa"/>
            <w:shd w:val="clear" w:color="auto" w:fill="auto"/>
          </w:tcPr>
          <w:p w:rsidR="00414567" w:rsidRPr="00EF5E23" w:rsidRDefault="00414567" w:rsidP="00EF5E23">
            <w:pPr>
              <w:jc w:val="right"/>
              <w:rPr>
                <w:sz w:val="30"/>
                <w:szCs w:val="28"/>
                <w:u w:val="single"/>
              </w:rPr>
            </w:pPr>
          </w:p>
        </w:tc>
      </w:tr>
    </w:tbl>
    <w:p w:rsidR="00640F44" w:rsidRDefault="00640F44" w:rsidP="0047370B">
      <w:pPr>
        <w:jc w:val="center"/>
        <w:rPr>
          <w:bCs/>
          <w:sz w:val="32"/>
          <w:szCs w:val="28"/>
        </w:rPr>
      </w:pPr>
    </w:p>
    <w:p w:rsidR="00414567" w:rsidRPr="007669DF" w:rsidRDefault="00414567" w:rsidP="0047370B">
      <w:pPr>
        <w:jc w:val="center"/>
        <w:rPr>
          <w:sz w:val="32"/>
          <w:szCs w:val="28"/>
        </w:rPr>
      </w:pPr>
      <w:r w:rsidRPr="007669DF">
        <w:rPr>
          <w:bCs/>
          <w:sz w:val="32"/>
          <w:szCs w:val="28"/>
        </w:rPr>
        <w:t>KẾ HOẠCH</w:t>
      </w:r>
    </w:p>
    <w:p w:rsidR="002E5EAF" w:rsidRDefault="002E5EAF" w:rsidP="0047370B">
      <w:pPr>
        <w:jc w:val="center"/>
        <w:rPr>
          <w:sz w:val="28"/>
          <w:szCs w:val="28"/>
        </w:rPr>
      </w:pPr>
      <w:r>
        <w:rPr>
          <w:sz w:val="28"/>
          <w:szCs w:val="28"/>
        </w:rPr>
        <w:t xml:space="preserve">Phổ biến, giáo dục pháp luật về đất đai trong đoàn viên, thanh niên </w:t>
      </w:r>
    </w:p>
    <w:p w:rsidR="002E5EAF" w:rsidRDefault="002E5EAF" w:rsidP="0047370B">
      <w:pPr>
        <w:jc w:val="center"/>
        <w:rPr>
          <w:sz w:val="28"/>
          <w:szCs w:val="28"/>
        </w:rPr>
      </w:pPr>
      <w:r>
        <w:rPr>
          <w:sz w:val="28"/>
          <w:szCs w:val="28"/>
        </w:rPr>
        <w:t>Thành phố Hồ Chí Minh</w:t>
      </w:r>
      <w:r w:rsidR="00081B16">
        <w:rPr>
          <w:sz w:val="28"/>
          <w:szCs w:val="28"/>
        </w:rPr>
        <w:t xml:space="preserve"> </w:t>
      </w:r>
    </w:p>
    <w:p w:rsidR="00414567" w:rsidRPr="00414567" w:rsidRDefault="00414567" w:rsidP="0047370B">
      <w:pPr>
        <w:jc w:val="center"/>
        <w:rPr>
          <w:sz w:val="28"/>
          <w:szCs w:val="28"/>
        </w:rPr>
      </w:pPr>
      <w:r w:rsidRPr="00414567">
        <w:rPr>
          <w:sz w:val="28"/>
          <w:szCs w:val="28"/>
        </w:rPr>
        <w:t>---------</w:t>
      </w:r>
      <w:r w:rsidR="007669DF">
        <w:rPr>
          <w:sz w:val="28"/>
          <w:szCs w:val="28"/>
        </w:rPr>
        <w:t>----</w:t>
      </w:r>
    </w:p>
    <w:p w:rsidR="00414567" w:rsidRPr="002A213F" w:rsidRDefault="00414567" w:rsidP="00444DD9">
      <w:pPr>
        <w:spacing w:line="264" w:lineRule="auto"/>
        <w:ind w:firstLine="1072"/>
        <w:jc w:val="center"/>
        <w:rPr>
          <w:sz w:val="20"/>
        </w:rPr>
      </w:pPr>
    </w:p>
    <w:p w:rsidR="00414567" w:rsidRPr="00640F44" w:rsidRDefault="00414567" w:rsidP="001E751E">
      <w:pPr>
        <w:ind w:firstLine="720"/>
        <w:jc w:val="both"/>
        <w:rPr>
          <w:b w:val="0"/>
          <w:sz w:val="27"/>
          <w:szCs w:val="27"/>
        </w:rPr>
      </w:pPr>
      <w:r w:rsidRPr="00640F44">
        <w:rPr>
          <w:b w:val="0"/>
          <w:sz w:val="27"/>
          <w:szCs w:val="27"/>
        </w:rPr>
        <w:t xml:space="preserve">Thực hiện </w:t>
      </w:r>
      <w:r w:rsidR="00E80CC4" w:rsidRPr="00640F44">
        <w:rPr>
          <w:b w:val="0"/>
          <w:sz w:val="27"/>
          <w:szCs w:val="27"/>
        </w:rPr>
        <w:t>Kế hoạch số 2</w:t>
      </w:r>
      <w:r w:rsidR="002E5EAF" w:rsidRPr="00640F44">
        <w:rPr>
          <w:b w:val="0"/>
          <w:sz w:val="27"/>
          <w:szCs w:val="27"/>
        </w:rPr>
        <w:t>446/</w:t>
      </w:r>
      <w:r w:rsidR="00E80CC4" w:rsidRPr="00640F44">
        <w:rPr>
          <w:b w:val="0"/>
          <w:sz w:val="27"/>
          <w:szCs w:val="27"/>
        </w:rPr>
        <w:t xml:space="preserve"> KH</w:t>
      </w:r>
      <w:r w:rsidR="002E5EAF" w:rsidRPr="00640F44">
        <w:rPr>
          <w:b w:val="0"/>
          <w:sz w:val="27"/>
          <w:szCs w:val="27"/>
        </w:rPr>
        <w:t>-UBND ngày 07/5</w:t>
      </w:r>
      <w:r w:rsidR="00E80CC4" w:rsidRPr="00640F44">
        <w:rPr>
          <w:b w:val="0"/>
          <w:sz w:val="27"/>
          <w:szCs w:val="27"/>
        </w:rPr>
        <w:t>/201</w:t>
      </w:r>
      <w:r w:rsidR="002E5EAF" w:rsidRPr="00640F44">
        <w:rPr>
          <w:b w:val="0"/>
          <w:sz w:val="27"/>
          <w:szCs w:val="27"/>
        </w:rPr>
        <w:t xml:space="preserve">5 của Ủy ban nhân dân Thành phố </w:t>
      </w:r>
      <w:r w:rsidR="00AF3969" w:rsidRPr="00640F44">
        <w:rPr>
          <w:b w:val="0"/>
          <w:sz w:val="27"/>
          <w:szCs w:val="27"/>
        </w:rPr>
        <w:t xml:space="preserve">về </w:t>
      </w:r>
      <w:r w:rsidR="002E5EAF" w:rsidRPr="00640F44">
        <w:rPr>
          <w:b w:val="0"/>
          <w:sz w:val="27"/>
          <w:szCs w:val="27"/>
        </w:rPr>
        <w:t>việc triển khai phổ biến, giáo dục pháp luật về đất đai trê</w:t>
      </w:r>
      <w:r w:rsidR="00081B16" w:rsidRPr="00640F44">
        <w:rPr>
          <w:b w:val="0"/>
          <w:sz w:val="27"/>
          <w:szCs w:val="27"/>
        </w:rPr>
        <w:t>n địa bàn Thành phố Hồ Chí Minh</w:t>
      </w:r>
      <w:r w:rsidR="002C22FE" w:rsidRPr="00640F44">
        <w:rPr>
          <w:b w:val="0"/>
          <w:sz w:val="27"/>
          <w:szCs w:val="27"/>
        </w:rPr>
        <w:t xml:space="preserve">, </w:t>
      </w:r>
      <w:r w:rsidR="00E80CC4" w:rsidRPr="00640F44">
        <w:rPr>
          <w:b w:val="0"/>
          <w:sz w:val="27"/>
          <w:szCs w:val="27"/>
        </w:rPr>
        <w:t xml:space="preserve">Ban Thường vụ </w:t>
      </w:r>
      <w:r w:rsidR="00402DB3" w:rsidRPr="00640F44">
        <w:rPr>
          <w:b w:val="0"/>
          <w:sz w:val="27"/>
          <w:szCs w:val="27"/>
        </w:rPr>
        <w:t>Thành Đ</w:t>
      </w:r>
      <w:r w:rsidR="00AF3969" w:rsidRPr="00640F44">
        <w:rPr>
          <w:b w:val="0"/>
          <w:sz w:val="27"/>
          <w:szCs w:val="27"/>
        </w:rPr>
        <w:t>oàn</w:t>
      </w:r>
      <w:r w:rsidR="00E80CC4" w:rsidRPr="00640F44">
        <w:rPr>
          <w:b w:val="0"/>
          <w:sz w:val="27"/>
          <w:szCs w:val="27"/>
        </w:rPr>
        <w:t xml:space="preserve"> xây dựng Kế hoạch</w:t>
      </w:r>
      <w:r w:rsidR="002E5EAF" w:rsidRPr="00640F44">
        <w:rPr>
          <w:b w:val="0"/>
          <w:sz w:val="27"/>
          <w:szCs w:val="27"/>
        </w:rPr>
        <w:t xml:space="preserve"> phổ biến, giáo dục pháp luật về đất đai trong đoàn viên, thanh niên Thành phố Hồ chí Minh</w:t>
      </w:r>
      <w:r w:rsidR="00E80CC4" w:rsidRPr="00640F44">
        <w:rPr>
          <w:b w:val="0"/>
          <w:sz w:val="27"/>
          <w:szCs w:val="27"/>
        </w:rPr>
        <w:t xml:space="preserve">, cụ thể như sau: </w:t>
      </w:r>
    </w:p>
    <w:p w:rsidR="001E751E" w:rsidRPr="00640F44" w:rsidRDefault="001E751E" w:rsidP="001E751E">
      <w:pPr>
        <w:ind w:firstLine="720"/>
        <w:jc w:val="both"/>
        <w:rPr>
          <w:b w:val="0"/>
          <w:sz w:val="27"/>
          <w:szCs w:val="27"/>
        </w:rPr>
      </w:pPr>
    </w:p>
    <w:p w:rsidR="00414567" w:rsidRPr="00640F44" w:rsidRDefault="00414567" w:rsidP="008701F0">
      <w:pPr>
        <w:jc w:val="both"/>
        <w:rPr>
          <w:bCs/>
          <w:sz w:val="27"/>
          <w:szCs w:val="27"/>
        </w:rPr>
      </w:pPr>
      <w:r w:rsidRPr="00640F44">
        <w:rPr>
          <w:bCs/>
          <w:sz w:val="27"/>
          <w:szCs w:val="27"/>
        </w:rPr>
        <w:t>I. MỤC ĐÍCH</w:t>
      </w:r>
      <w:r w:rsidR="00B56DC0" w:rsidRPr="00640F44">
        <w:rPr>
          <w:bCs/>
          <w:sz w:val="27"/>
          <w:szCs w:val="27"/>
        </w:rPr>
        <w:t>,</w:t>
      </w:r>
      <w:r w:rsidRPr="00640F44">
        <w:rPr>
          <w:bCs/>
          <w:sz w:val="27"/>
          <w:szCs w:val="27"/>
        </w:rPr>
        <w:t xml:space="preserve"> YÊU CẦU </w:t>
      </w:r>
    </w:p>
    <w:p w:rsidR="006158C2" w:rsidRPr="00640F44" w:rsidRDefault="00B76D8E" w:rsidP="008C2489">
      <w:pPr>
        <w:spacing w:before="120" w:after="120"/>
        <w:ind w:firstLine="709"/>
        <w:jc w:val="both"/>
        <w:rPr>
          <w:b w:val="0"/>
          <w:sz w:val="27"/>
          <w:szCs w:val="27"/>
        </w:rPr>
      </w:pPr>
      <w:r w:rsidRPr="00640F44">
        <w:rPr>
          <w:b w:val="0"/>
          <w:sz w:val="27"/>
          <w:szCs w:val="27"/>
        </w:rPr>
        <w:t xml:space="preserve">- </w:t>
      </w:r>
      <w:r w:rsidR="006158C2" w:rsidRPr="00640F44">
        <w:rPr>
          <w:b w:val="0"/>
          <w:sz w:val="27"/>
          <w:szCs w:val="27"/>
          <w:lang w:val="nl-NL"/>
        </w:rPr>
        <w:t xml:space="preserve">Triển khai thực hiện có hiệu quả Chỉ thị số 16/2014/CT-UBND ngày 15 tháng </w:t>
      </w:r>
      <w:r w:rsidR="00204CCB">
        <w:rPr>
          <w:b w:val="0"/>
          <w:sz w:val="27"/>
          <w:szCs w:val="27"/>
          <w:lang w:val="nl-NL"/>
        </w:rPr>
        <w:t>7 năm 2014 của Ủy ban nhân dân t</w:t>
      </w:r>
      <w:r w:rsidR="006158C2" w:rsidRPr="00640F44">
        <w:rPr>
          <w:b w:val="0"/>
          <w:sz w:val="27"/>
          <w:szCs w:val="27"/>
          <w:lang w:val="nl-NL"/>
        </w:rPr>
        <w:t>hành phố về việc triển khai thi hành Luật Đất đai trên địa bàn Thành phố Hồ Chí Minh và Quyết định số 4963/QĐ-UBND ngày 08 tháng 1</w:t>
      </w:r>
      <w:r w:rsidR="00204CCB">
        <w:rPr>
          <w:b w:val="0"/>
          <w:sz w:val="27"/>
          <w:szCs w:val="27"/>
          <w:lang w:val="nl-NL"/>
        </w:rPr>
        <w:t>0 năm 2014 của Ủy ban nhân dân t</w:t>
      </w:r>
      <w:r w:rsidR="006158C2" w:rsidRPr="00640F44">
        <w:rPr>
          <w:b w:val="0"/>
          <w:sz w:val="27"/>
          <w:szCs w:val="27"/>
          <w:lang w:val="nl-NL"/>
        </w:rPr>
        <w:t xml:space="preserve">hành phố về ban hành Kế hoạch triển khai thực hiện Luật Đất đai và </w:t>
      </w:r>
      <w:bookmarkStart w:id="0" w:name="_GoBack"/>
      <w:bookmarkEnd w:id="0"/>
      <w:r w:rsidR="006158C2" w:rsidRPr="00640F44">
        <w:rPr>
          <w:b w:val="0"/>
          <w:sz w:val="27"/>
          <w:szCs w:val="27"/>
          <w:lang w:val="nl-NL"/>
        </w:rPr>
        <w:t>các văn bản hướng dẫn thi hành trên địa bàn Thành phố Hồ Chí Minh.</w:t>
      </w:r>
    </w:p>
    <w:p w:rsidR="006158C2" w:rsidRPr="00640F44" w:rsidRDefault="006158C2" w:rsidP="00757EE6">
      <w:pPr>
        <w:spacing w:before="120" w:after="120"/>
        <w:ind w:firstLine="709"/>
        <w:jc w:val="both"/>
        <w:rPr>
          <w:b w:val="0"/>
          <w:sz w:val="27"/>
          <w:szCs w:val="27"/>
        </w:rPr>
      </w:pPr>
      <w:r w:rsidRPr="00640F44">
        <w:rPr>
          <w:b w:val="0"/>
          <w:sz w:val="27"/>
          <w:szCs w:val="27"/>
          <w:lang w:val="nl-NL"/>
        </w:rPr>
        <w:t>- Phổ biến Luật Đất đai và các văn bản hướng dẫn thi hành để người sử dụng đất nắm được các quy định cơ bản của pháp luật trong lĩnh vực đất đai, qua đó nâng cao nhận thức, ý thức chấp hành pháp luật về đất đai, hạn chế các vi phạm pháp luật về đất đai.</w:t>
      </w:r>
    </w:p>
    <w:p w:rsidR="00D51B6A" w:rsidRPr="00640F44" w:rsidRDefault="00D51B6A" w:rsidP="00757EE6">
      <w:pPr>
        <w:spacing w:before="120" w:after="120"/>
        <w:ind w:firstLine="709"/>
        <w:jc w:val="both"/>
        <w:rPr>
          <w:b w:val="0"/>
          <w:spacing w:val="-6"/>
          <w:sz w:val="27"/>
          <w:szCs w:val="27"/>
          <w:lang w:val="nl-NL"/>
        </w:rPr>
      </w:pPr>
      <w:r w:rsidRPr="00640F44">
        <w:rPr>
          <w:b w:val="0"/>
          <w:spacing w:val="-6"/>
          <w:sz w:val="27"/>
          <w:szCs w:val="27"/>
          <w:lang w:val="nl-NL"/>
        </w:rPr>
        <w:t xml:space="preserve">- Công tác tuyên truyền, phổ biến pháp luật về đất đai được tổ chức sâu rộng, có trọng tâm, trọng điểm bằng nhiều hình thức phong phú, đa dạng, phù hợp với </w:t>
      </w:r>
      <w:r w:rsidR="00E52B02" w:rsidRPr="00640F44">
        <w:rPr>
          <w:b w:val="0"/>
          <w:spacing w:val="-6"/>
          <w:sz w:val="27"/>
          <w:szCs w:val="27"/>
        </w:rPr>
        <w:t>đặc thù, điều kiện từng địa phương, đơn vị</w:t>
      </w:r>
      <w:r w:rsidR="00E52B02" w:rsidRPr="00640F44">
        <w:rPr>
          <w:b w:val="0"/>
          <w:spacing w:val="-6"/>
          <w:sz w:val="27"/>
          <w:szCs w:val="27"/>
          <w:lang w:val="nl-NL"/>
        </w:rPr>
        <w:t xml:space="preserve">, </w:t>
      </w:r>
      <w:r w:rsidRPr="00640F44">
        <w:rPr>
          <w:b w:val="0"/>
          <w:spacing w:val="-6"/>
          <w:sz w:val="27"/>
          <w:szCs w:val="27"/>
          <w:lang w:val="nl-NL"/>
        </w:rPr>
        <w:t xml:space="preserve">từng đối tượng </w:t>
      </w:r>
      <w:r w:rsidR="00912E7E" w:rsidRPr="00640F44">
        <w:rPr>
          <w:b w:val="0"/>
          <w:spacing w:val="-6"/>
          <w:sz w:val="27"/>
          <w:szCs w:val="27"/>
          <w:lang w:val="nl-NL"/>
        </w:rPr>
        <w:t xml:space="preserve">đoàn </w:t>
      </w:r>
      <w:r w:rsidRPr="00640F44">
        <w:rPr>
          <w:b w:val="0"/>
          <w:spacing w:val="-6"/>
          <w:sz w:val="27"/>
          <w:szCs w:val="27"/>
          <w:lang w:val="nl-NL"/>
        </w:rPr>
        <w:t>viên, thanh niên được phổ biến; bảm bảo tính chủ động, chính xác, rõ ràng, đúng</w:t>
      </w:r>
      <w:r w:rsidRPr="00640F44">
        <w:rPr>
          <w:b w:val="0"/>
          <w:spacing w:val="-6"/>
          <w:sz w:val="27"/>
          <w:szCs w:val="27"/>
          <w:lang w:val="vi-VN"/>
        </w:rPr>
        <w:t xml:space="preserve"> tinh thần </w:t>
      </w:r>
      <w:r w:rsidRPr="00640F44">
        <w:rPr>
          <w:b w:val="0"/>
          <w:spacing w:val="-6"/>
          <w:sz w:val="27"/>
          <w:szCs w:val="27"/>
          <w:lang w:val="nl-NL"/>
        </w:rPr>
        <w:t>chỉ đạo của Đảng và Nhà nước, phù h</w:t>
      </w:r>
      <w:r w:rsidR="00204CCB">
        <w:rPr>
          <w:b w:val="0"/>
          <w:spacing w:val="-6"/>
          <w:sz w:val="27"/>
          <w:szCs w:val="27"/>
          <w:lang w:val="nl-NL"/>
        </w:rPr>
        <w:t>ợp với tình hình thực tiễn của t</w:t>
      </w:r>
      <w:r w:rsidRPr="00640F44">
        <w:rPr>
          <w:b w:val="0"/>
          <w:spacing w:val="-6"/>
          <w:sz w:val="27"/>
          <w:szCs w:val="27"/>
          <w:lang w:val="nl-NL"/>
        </w:rPr>
        <w:t>hành phố.</w:t>
      </w:r>
    </w:p>
    <w:p w:rsidR="006158C2" w:rsidRPr="00640F44" w:rsidRDefault="006158C2" w:rsidP="00757EE6">
      <w:pPr>
        <w:spacing w:before="120"/>
        <w:ind w:firstLine="709"/>
        <w:jc w:val="both"/>
        <w:rPr>
          <w:b w:val="0"/>
          <w:sz w:val="27"/>
          <w:szCs w:val="27"/>
          <w:lang w:val="nl-NL"/>
        </w:rPr>
      </w:pPr>
      <w:r w:rsidRPr="00640F44">
        <w:rPr>
          <w:b w:val="0"/>
          <w:sz w:val="27"/>
          <w:szCs w:val="27"/>
          <w:lang w:val="nl-NL"/>
        </w:rPr>
        <w:t>- Việc tuyên truyền, phổ biến pháp luật về đất đai được triển khai hiệu quả, chất lượng, tiết kiệm tại các cơ sở Đoàn.</w:t>
      </w:r>
    </w:p>
    <w:p w:rsidR="001E751E" w:rsidRPr="00640F44" w:rsidRDefault="001E751E" w:rsidP="001E751E">
      <w:pPr>
        <w:ind w:firstLine="720"/>
        <w:jc w:val="both"/>
        <w:rPr>
          <w:b w:val="0"/>
          <w:sz w:val="27"/>
          <w:szCs w:val="27"/>
        </w:rPr>
      </w:pPr>
    </w:p>
    <w:p w:rsidR="00B76D8E" w:rsidRPr="00640F44" w:rsidRDefault="00B76D8E" w:rsidP="008C2489">
      <w:pPr>
        <w:spacing w:after="120"/>
        <w:jc w:val="both"/>
        <w:rPr>
          <w:sz w:val="27"/>
          <w:szCs w:val="27"/>
        </w:rPr>
      </w:pPr>
      <w:r w:rsidRPr="00640F44">
        <w:rPr>
          <w:bCs/>
          <w:sz w:val="27"/>
          <w:szCs w:val="27"/>
        </w:rPr>
        <w:t>II.</w:t>
      </w:r>
      <w:r w:rsidR="00BB6A3B" w:rsidRPr="00640F44">
        <w:rPr>
          <w:bCs/>
          <w:sz w:val="27"/>
          <w:szCs w:val="27"/>
        </w:rPr>
        <w:t xml:space="preserve"> ĐỐI TƯỢNG, NỘI DUNG VÀ </w:t>
      </w:r>
      <w:r w:rsidR="006B62F8" w:rsidRPr="00640F44">
        <w:rPr>
          <w:bCs/>
          <w:sz w:val="27"/>
          <w:szCs w:val="27"/>
        </w:rPr>
        <w:t>HÌNH THỨC PHỔ BIẾN</w:t>
      </w:r>
      <w:r w:rsidR="005E27FD" w:rsidRPr="00640F44">
        <w:rPr>
          <w:sz w:val="27"/>
          <w:szCs w:val="27"/>
        </w:rPr>
        <w:t>:</w:t>
      </w:r>
    </w:p>
    <w:p w:rsidR="00BB6A3B" w:rsidRPr="00640F44" w:rsidRDefault="006B62F8" w:rsidP="00BB6A3B">
      <w:pPr>
        <w:pStyle w:val="BodyText"/>
        <w:jc w:val="both"/>
        <w:rPr>
          <w:rFonts w:ascii="Times New Roman" w:hAnsi="Times New Roman"/>
          <w:sz w:val="27"/>
          <w:szCs w:val="27"/>
        </w:rPr>
      </w:pPr>
      <w:r w:rsidRPr="00640F44">
        <w:rPr>
          <w:rFonts w:ascii="Times New Roman" w:hAnsi="Times New Roman"/>
          <w:b/>
          <w:i/>
          <w:sz w:val="27"/>
          <w:szCs w:val="27"/>
        </w:rPr>
        <w:tab/>
      </w:r>
      <w:r w:rsidR="00BB6A3B" w:rsidRPr="00640F44">
        <w:rPr>
          <w:rFonts w:ascii="Times New Roman" w:hAnsi="Times New Roman"/>
          <w:b/>
          <w:sz w:val="27"/>
          <w:szCs w:val="27"/>
        </w:rPr>
        <w:t>1. Đối tượng phổ biến gồm:</w:t>
      </w:r>
      <w:r w:rsidR="00BB6A3B" w:rsidRPr="00640F44">
        <w:rPr>
          <w:rFonts w:ascii="Times New Roman" w:hAnsi="Times New Roman"/>
          <w:sz w:val="27"/>
          <w:szCs w:val="27"/>
        </w:rPr>
        <w:t xml:space="preserve"> cán bộ Đoàn, đoàn viên, thanh niên</w:t>
      </w:r>
      <w:r w:rsidR="0018351C">
        <w:rPr>
          <w:rFonts w:ascii="Times New Roman" w:hAnsi="Times New Roman"/>
          <w:sz w:val="27"/>
          <w:szCs w:val="27"/>
        </w:rPr>
        <w:t>, cán bộ, công nhân viên, người lao động cơ quan Thành Đoàn.</w:t>
      </w:r>
      <w:r w:rsidR="00BB6A3B" w:rsidRPr="00640F44">
        <w:rPr>
          <w:rFonts w:ascii="Times New Roman" w:hAnsi="Times New Roman"/>
          <w:sz w:val="27"/>
          <w:szCs w:val="27"/>
        </w:rPr>
        <w:t xml:space="preserve"> </w:t>
      </w:r>
    </w:p>
    <w:p w:rsidR="006902A5" w:rsidRDefault="00BB6A3B" w:rsidP="00BB6A3B">
      <w:pPr>
        <w:pStyle w:val="BodyText"/>
        <w:jc w:val="both"/>
        <w:rPr>
          <w:rFonts w:ascii="Times New Roman" w:hAnsi="Times New Roman"/>
          <w:sz w:val="27"/>
          <w:szCs w:val="27"/>
          <w:lang w:val="en-GB"/>
        </w:rPr>
      </w:pPr>
      <w:r w:rsidRPr="00640F44">
        <w:rPr>
          <w:rFonts w:ascii="Times New Roman" w:hAnsi="Times New Roman"/>
          <w:b/>
          <w:sz w:val="27"/>
          <w:szCs w:val="27"/>
        </w:rPr>
        <w:tab/>
        <w:t xml:space="preserve">2.  Nội dung phổ biến: </w:t>
      </w:r>
      <w:r w:rsidRPr="00640F44">
        <w:rPr>
          <w:rFonts w:ascii="Times New Roman" w:hAnsi="Times New Roman"/>
          <w:sz w:val="27"/>
          <w:szCs w:val="27"/>
          <w:lang w:val="en-GB"/>
        </w:rPr>
        <w:t>Phổ biến những điểm mới của Luật Đất đai và các văn bản hướng dẫn thi hành.</w:t>
      </w:r>
    </w:p>
    <w:p w:rsidR="00757EE6" w:rsidRDefault="006902A5" w:rsidP="00BB6A3B">
      <w:pPr>
        <w:pStyle w:val="BodyText"/>
        <w:jc w:val="both"/>
        <w:rPr>
          <w:rFonts w:ascii="Times New Roman" w:hAnsi="Times New Roman"/>
          <w:sz w:val="27"/>
          <w:szCs w:val="27"/>
          <w:lang w:val="en-GB"/>
        </w:rPr>
      </w:pPr>
      <w:r>
        <w:rPr>
          <w:rFonts w:ascii="Times New Roman" w:hAnsi="Times New Roman"/>
          <w:sz w:val="27"/>
          <w:szCs w:val="27"/>
          <w:lang w:val="en-GB"/>
        </w:rPr>
        <w:tab/>
      </w:r>
      <w:r w:rsidRPr="006902A5">
        <w:rPr>
          <w:rFonts w:ascii="Times New Roman" w:hAnsi="Times New Roman"/>
          <w:b/>
          <w:sz w:val="27"/>
          <w:szCs w:val="27"/>
          <w:lang w:val="en-GB"/>
        </w:rPr>
        <w:t>3. Thời gian phổ biến:</w:t>
      </w:r>
      <w:r>
        <w:rPr>
          <w:rFonts w:ascii="Times New Roman" w:hAnsi="Times New Roman"/>
          <w:sz w:val="27"/>
          <w:szCs w:val="27"/>
          <w:lang w:val="en-GB"/>
        </w:rPr>
        <w:t xml:space="preserve"> trong năm 2015 và những năm tiếp theo.</w:t>
      </w:r>
    </w:p>
    <w:p w:rsidR="00757EE6" w:rsidRDefault="00757EE6" w:rsidP="00BB6A3B">
      <w:pPr>
        <w:pStyle w:val="BodyText"/>
        <w:jc w:val="both"/>
        <w:rPr>
          <w:rFonts w:ascii="Times New Roman" w:hAnsi="Times New Roman"/>
          <w:sz w:val="27"/>
          <w:szCs w:val="27"/>
          <w:lang w:val="en-GB"/>
        </w:rPr>
      </w:pPr>
    </w:p>
    <w:p w:rsidR="00BB6A3B" w:rsidRPr="00640F44" w:rsidRDefault="00BB6A3B" w:rsidP="00BB6A3B">
      <w:pPr>
        <w:pStyle w:val="BodyText"/>
        <w:jc w:val="both"/>
        <w:rPr>
          <w:rFonts w:ascii="Times New Roman" w:hAnsi="Times New Roman"/>
          <w:sz w:val="27"/>
          <w:szCs w:val="27"/>
        </w:rPr>
      </w:pPr>
      <w:r w:rsidRPr="00640F44">
        <w:rPr>
          <w:rFonts w:ascii="Times New Roman" w:hAnsi="Times New Roman"/>
          <w:sz w:val="27"/>
          <w:szCs w:val="27"/>
        </w:rPr>
        <w:tab/>
      </w:r>
    </w:p>
    <w:p w:rsidR="00BB6A3B" w:rsidRPr="00640F44" w:rsidRDefault="006902A5" w:rsidP="00BB6A3B">
      <w:pPr>
        <w:pStyle w:val="BodyText"/>
        <w:jc w:val="both"/>
        <w:rPr>
          <w:rFonts w:ascii="Times New Roman" w:hAnsi="Times New Roman"/>
          <w:b/>
          <w:sz w:val="27"/>
          <w:szCs w:val="27"/>
        </w:rPr>
      </w:pPr>
      <w:r>
        <w:rPr>
          <w:rFonts w:ascii="Times New Roman" w:hAnsi="Times New Roman"/>
          <w:b/>
          <w:sz w:val="27"/>
          <w:szCs w:val="27"/>
        </w:rPr>
        <w:lastRenderedPageBreak/>
        <w:tab/>
        <w:t>4</w:t>
      </w:r>
      <w:r w:rsidR="00BB6A3B" w:rsidRPr="00640F44">
        <w:rPr>
          <w:rFonts w:ascii="Times New Roman" w:hAnsi="Times New Roman"/>
          <w:b/>
          <w:sz w:val="27"/>
          <w:szCs w:val="27"/>
        </w:rPr>
        <w:t>. Hình thức phổ biến:</w:t>
      </w:r>
    </w:p>
    <w:p w:rsidR="00BB6A3B" w:rsidRPr="006902A5" w:rsidRDefault="00BB6A3B" w:rsidP="00BB6A3B">
      <w:pPr>
        <w:pStyle w:val="BodyText"/>
        <w:jc w:val="both"/>
        <w:rPr>
          <w:rFonts w:ascii="Times New Roman" w:hAnsi="Times New Roman"/>
          <w:b/>
          <w:i/>
          <w:sz w:val="27"/>
          <w:szCs w:val="27"/>
        </w:rPr>
      </w:pPr>
      <w:r w:rsidRPr="00640F44">
        <w:rPr>
          <w:rFonts w:ascii="Times New Roman" w:hAnsi="Times New Roman"/>
          <w:b/>
          <w:sz w:val="27"/>
          <w:szCs w:val="27"/>
        </w:rPr>
        <w:tab/>
      </w:r>
      <w:r w:rsidR="006902A5" w:rsidRPr="006902A5">
        <w:rPr>
          <w:rFonts w:ascii="Times New Roman" w:hAnsi="Times New Roman"/>
          <w:b/>
          <w:i/>
          <w:sz w:val="27"/>
          <w:szCs w:val="27"/>
        </w:rPr>
        <w:t>4</w:t>
      </w:r>
      <w:r w:rsidR="006B62F8" w:rsidRPr="006902A5">
        <w:rPr>
          <w:rFonts w:ascii="Times New Roman" w:hAnsi="Times New Roman"/>
          <w:b/>
          <w:i/>
          <w:sz w:val="27"/>
          <w:szCs w:val="27"/>
        </w:rPr>
        <w:t xml:space="preserve">.1. Cấp </w:t>
      </w:r>
      <w:r w:rsidR="004E4029" w:rsidRPr="006902A5">
        <w:rPr>
          <w:rFonts w:ascii="Times New Roman" w:hAnsi="Times New Roman"/>
          <w:b/>
          <w:i/>
          <w:sz w:val="27"/>
          <w:szCs w:val="27"/>
        </w:rPr>
        <w:t>t</w:t>
      </w:r>
      <w:r w:rsidR="006B62F8" w:rsidRPr="006902A5">
        <w:rPr>
          <w:rFonts w:ascii="Times New Roman" w:hAnsi="Times New Roman"/>
          <w:b/>
          <w:i/>
          <w:sz w:val="27"/>
          <w:szCs w:val="27"/>
        </w:rPr>
        <w:t xml:space="preserve">hành: </w:t>
      </w:r>
    </w:p>
    <w:p w:rsidR="00BB6A3B" w:rsidRPr="00640F44" w:rsidRDefault="00BB6A3B" w:rsidP="00BB6A3B">
      <w:pPr>
        <w:pStyle w:val="BodyText"/>
        <w:jc w:val="both"/>
        <w:rPr>
          <w:rFonts w:ascii="Times New Roman" w:hAnsi="Times New Roman"/>
          <w:sz w:val="27"/>
          <w:szCs w:val="27"/>
        </w:rPr>
      </w:pPr>
      <w:r w:rsidRPr="00640F44">
        <w:rPr>
          <w:rFonts w:ascii="Times New Roman" w:hAnsi="Times New Roman"/>
          <w:b/>
          <w:sz w:val="27"/>
          <w:szCs w:val="27"/>
        </w:rPr>
        <w:tab/>
      </w:r>
      <w:r w:rsidRPr="00640F44">
        <w:rPr>
          <w:rFonts w:ascii="Times New Roman" w:hAnsi="Times New Roman"/>
          <w:sz w:val="27"/>
          <w:szCs w:val="27"/>
        </w:rPr>
        <w:t>- Thiết kế ban</w:t>
      </w:r>
      <w:r w:rsidR="00C64A48">
        <w:rPr>
          <w:rFonts w:ascii="Times New Roman" w:hAnsi="Times New Roman"/>
          <w:sz w:val="27"/>
          <w:szCs w:val="27"/>
        </w:rPr>
        <w:t>n</w:t>
      </w:r>
      <w:r w:rsidRPr="00640F44">
        <w:rPr>
          <w:rFonts w:ascii="Times New Roman" w:hAnsi="Times New Roman"/>
          <w:sz w:val="27"/>
          <w:szCs w:val="27"/>
        </w:rPr>
        <w:t xml:space="preserve">er tuyên truyền trên trang thông tin điện tử của Thành Đoàn, </w:t>
      </w:r>
      <w:r w:rsidR="00B77C8C" w:rsidRPr="00640F44">
        <w:rPr>
          <w:rFonts w:ascii="Times New Roman" w:hAnsi="Times New Roman"/>
          <w:sz w:val="27"/>
          <w:szCs w:val="27"/>
        </w:rPr>
        <w:t>trang thông tin điện tử của Hội Sinh viên Việt Nam Thành phố Hồ Chí Minh, trang thông tin điện tử của Hội Thanh niên Việt Nam Thành phố Hồ Chí Minh.</w:t>
      </w:r>
    </w:p>
    <w:p w:rsidR="00B77C8C" w:rsidRPr="00640F44" w:rsidRDefault="00B77C8C" w:rsidP="00B77C8C">
      <w:pPr>
        <w:pStyle w:val="BodyText"/>
        <w:jc w:val="both"/>
        <w:rPr>
          <w:rFonts w:ascii="Times New Roman" w:hAnsi="Times New Roman"/>
          <w:sz w:val="27"/>
          <w:szCs w:val="27"/>
          <w:lang w:val="en-GB"/>
        </w:rPr>
      </w:pPr>
      <w:r w:rsidRPr="00640F44">
        <w:rPr>
          <w:rFonts w:ascii="Times New Roman" w:hAnsi="Times New Roman"/>
          <w:sz w:val="27"/>
          <w:szCs w:val="27"/>
        </w:rPr>
        <w:tab/>
      </w:r>
      <w:r w:rsidRPr="00640F44">
        <w:rPr>
          <w:rFonts w:ascii="Times New Roman" w:hAnsi="Times New Roman"/>
          <w:sz w:val="27"/>
          <w:szCs w:val="27"/>
          <w:lang w:val="en-GB"/>
        </w:rPr>
        <w:t xml:space="preserve">- Phối hợp với Sở Tư pháp Thành phố Hồ Chí Minh </w:t>
      </w:r>
      <w:r w:rsidR="007831B1">
        <w:rPr>
          <w:rFonts w:ascii="Times New Roman" w:hAnsi="Times New Roman"/>
          <w:sz w:val="27"/>
          <w:szCs w:val="27"/>
          <w:lang w:val="en-GB"/>
        </w:rPr>
        <w:t xml:space="preserve">biên soạn tài liệu tìm hiểu về </w:t>
      </w:r>
      <w:r w:rsidRPr="00640F44">
        <w:rPr>
          <w:rFonts w:ascii="Times New Roman" w:hAnsi="Times New Roman"/>
          <w:sz w:val="27"/>
          <w:szCs w:val="27"/>
          <w:lang w:val="en-GB"/>
        </w:rPr>
        <w:t>Luật Đất đai trong đoàn viên, thanh niên thành phố.</w:t>
      </w:r>
    </w:p>
    <w:p w:rsidR="0031519B" w:rsidRPr="00640F44" w:rsidRDefault="006902A5" w:rsidP="006902A5">
      <w:pPr>
        <w:pStyle w:val="BodyText"/>
        <w:ind w:firstLine="720"/>
        <w:jc w:val="both"/>
        <w:rPr>
          <w:b/>
          <w:bCs/>
          <w:sz w:val="27"/>
          <w:szCs w:val="27"/>
        </w:rPr>
      </w:pPr>
      <w:r>
        <w:rPr>
          <w:rFonts w:ascii="Times New Roman" w:hAnsi="Times New Roman"/>
          <w:sz w:val="27"/>
          <w:szCs w:val="27"/>
        </w:rPr>
        <w:t xml:space="preserve">- Tổ chức lồng ghép tuyên truyền, phổ biến pháp luật về đất đai trong nội dung thi tìm hiểu pháp luật. </w:t>
      </w:r>
      <w:r w:rsidR="00B77C8C" w:rsidRPr="00640F44">
        <w:rPr>
          <w:sz w:val="27"/>
          <w:szCs w:val="27"/>
        </w:rPr>
        <w:t xml:space="preserve"> </w:t>
      </w:r>
      <w:r>
        <w:rPr>
          <w:b/>
          <w:sz w:val="27"/>
          <w:szCs w:val="27"/>
        </w:rPr>
        <w:t xml:space="preserve">                                                                                                                                            </w:t>
      </w:r>
    </w:p>
    <w:p w:rsidR="006B62F8" w:rsidRPr="00640F44" w:rsidRDefault="006902A5" w:rsidP="00B964DE">
      <w:pPr>
        <w:pStyle w:val="BodyText"/>
        <w:ind w:firstLine="720"/>
        <w:jc w:val="both"/>
        <w:rPr>
          <w:rFonts w:ascii="Times New Roman Bold" w:hAnsi="Times New Roman Bold"/>
          <w:b/>
          <w:i/>
          <w:sz w:val="27"/>
          <w:szCs w:val="27"/>
        </w:rPr>
      </w:pPr>
      <w:r>
        <w:rPr>
          <w:rFonts w:ascii="Times New Roman Bold" w:hAnsi="Times New Roman Bold"/>
          <w:b/>
          <w:i/>
          <w:sz w:val="27"/>
          <w:szCs w:val="27"/>
        </w:rPr>
        <w:t>4</w:t>
      </w:r>
      <w:r w:rsidR="006B62F8" w:rsidRPr="00640F44">
        <w:rPr>
          <w:rFonts w:ascii="Times New Roman Bold" w:hAnsi="Times New Roman Bold"/>
          <w:b/>
          <w:i/>
          <w:sz w:val="27"/>
          <w:szCs w:val="27"/>
        </w:rPr>
        <w:t>.2. Cấp Quận - Huyện Đoàn và tương đương, Đoàn cơ sở trực thuộc Thành Đoàn:</w:t>
      </w:r>
    </w:p>
    <w:p w:rsidR="0031519B" w:rsidRPr="00640F44" w:rsidRDefault="0031519B" w:rsidP="0031519B">
      <w:pPr>
        <w:pStyle w:val="BodyText"/>
        <w:ind w:firstLine="720"/>
        <w:jc w:val="both"/>
        <w:rPr>
          <w:rFonts w:ascii="Times New Roman" w:hAnsi="Times New Roman"/>
          <w:sz w:val="27"/>
          <w:szCs w:val="27"/>
        </w:rPr>
      </w:pPr>
      <w:r w:rsidRPr="00640F44">
        <w:rPr>
          <w:rFonts w:ascii="Times New Roman" w:hAnsi="Times New Roman"/>
          <w:sz w:val="27"/>
          <w:szCs w:val="27"/>
        </w:rPr>
        <w:t>- Tăng cường công tác thông tin tuyên truyền pháp luật về đất đai trên các trang thông tin điện tử của Đoàn đơn vị, trên bản tin Chi đoàn và các chương trình phát thanh.</w:t>
      </w:r>
      <w:r w:rsidR="006B62F8" w:rsidRPr="00640F44">
        <w:rPr>
          <w:rFonts w:ascii="Times New Roman" w:hAnsi="Times New Roman"/>
          <w:sz w:val="27"/>
          <w:szCs w:val="27"/>
        </w:rPr>
        <w:tab/>
      </w:r>
    </w:p>
    <w:p w:rsidR="006B62F8" w:rsidRPr="00640F44" w:rsidRDefault="006B62F8" w:rsidP="0031519B">
      <w:pPr>
        <w:pStyle w:val="BodyText"/>
        <w:ind w:firstLine="720"/>
        <w:jc w:val="both"/>
        <w:rPr>
          <w:rFonts w:ascii="Times New Roman" w:hAnsi="Times New Roman"/>
          <w:sz w:val="27"/>
          <w:szCs w:val="27"/>
        </w:rPr>
      </w:pPr>
      <w:r w:rsidRPr="00640F44">
        <w:rPr>
          <w:rFonts w:ascii="Times New Roman" w:hAnsi="Times New Roman"/>
          <w:sz w:val="27"/>
          <w:szCs w:val="27"/>
        </w:rPr>
        <w:t xml:space="preserve">- Tổ chức các buổi báo cáo </w:t>
      </w:r>
      <w:r w:rsidR="0031519B" w:rsidRPr="00640F44">
        <w:rPr>
          <w:rFonts w:ascii="Times New Roman" w:hAnsi="Times New Roman"/>
          <w:sz w:val="27"/>
          <w:szCs w:val="27"/>
        </w:rPr>
        <w:t xml:space="preserve">pháp luật về đất đai </w:t>
      </w:r>
      <w:r w:rsidRPr="00640F44">
        <w:rPr>
          <w:rFonts w:ascii="Times New Roman" w:hAnsi="Times New Roman"/>
          <w:sz w:val="27"/>
          <w:szCs w:val="27"/>
        </w:rPr>
        <w:t>cho cán bộ Đoàn, đoàn viên, hội viên, thanh niên tại địa phương, đơn vị.</w:t>
      </w:r>
    </w:p>
    <w:p w:rsidR="00081B16" w:rsidRPr="00640F44" w:rsidRDefault="00081B16" w:rsidP="0031519B">
      <w:pPr>
        <w:pStyle w:val="BodyText"/>
        <w:ind w:firstLine="720"/>
        <w:jc w:val="both"/>
        <w:rPr>
          <w:rFonts w:ascii="Times New Roman" w:hAnsi="Times New Roman"/>
          <w:sz w:val="27"/>
          <w:szCs w:val="27"/>
        </w:rPr>
      </w:pPr>
      <w:r w:rsidRPr="00640F44">
        <w:rPr>
          <w:rFonts w:ascii="Times New Roman" w:hAnsi="Times New Roman"/>
          <w:sz w:val="27"/>
          <w:szCs w:val="27"/>
        </w:rPr>
        <w:t>- Tổ chức các buổi báo cáo tuyên truyền về pháp luật đất đai cho người dân (đối với các cơ sở Đoàn cấp Quận – Huyện).</w:t>
      </w:r>
    </w:p>
    <w:p w:rsidR="00081B16" w:rsidRPr="00640F44" w:rsidRDefault="00081B16" w:rsidP="0031519B">
      <w:pPr>
        <w:pStyle w:val="BodyText"/>
        <w:ind w:firstLine="720"/>
        <w:jc w:val="both"/>
        <w:rPr>
          <w:rFonts w:ascii="Times New Roman" w:hAnsi="Times New Roman"/>
          <w:sz w:val="27"/>
          <w:szCs w:val="27"/>
        </w:rPr>
      </w:pPr>
      <w:r w:rsidRPr="00640F44">
        <w:rPr>
          <w:rFonts w:ascii="Times New Roman" w:hAnsi="Times New Roman"/>
          <w:sz w:val="27"/>
          <w:szCs w:val="27"/>
        </w:rPr>
        <w:t>- Thành lập các đội, nhóm tuyên truyền về Luật đất đai tại cơ sở.</w:t>
      </w:r>
    </w:p>
    <w:p w:rsidR="00081B16" w:rsidRPr="00640F44" w:rsidRDefault="00081B16" w:rsidP="0031519B">
      <w:pPr>
        <w:pStyle w:val="BodyText"/>
        <w:ind w:firstLine="720"/>
        <w:jc w:val="both"/>
        <w:rPr>
          <w:rFonts w:ascii="Times New Roman" w:hAnsi="Times New Roman"/>
          <w:sz w:val="27"/>
          <w:szCs w:val="27"/>
        </w:rPr>
      </w:pPr>
      <w:r w:rsidRPr="00640F44">
        <w:rPr>
          <w:rFonts w:ascii="Times New Roman" w:hAnsi="Times New Roman"/>
          <w:sz w:val="27"/>
          <w:szCs w:val="27"/>
        </w:rPr>
        <w:t>- Đoàn viên, thanh niên xung kích hỗ trợ người dân khi đến thực hiện các thủ tục đất đai tại cơ quan, đơn vị</w:t>
      </w:r>
      <w:r w:rsidR="00025A96">
        <w:rPr>
          <w:rFonts w:ascii="Times New Roman" w:hAnsi="Times New Roman"/>
          <w:sz w:val="27"/>
          <w:szCs w:val="27"/>
        </w:rPr>
        <w:t>, địa phương</w:t>
      </w:r>
      <w:r w:rsidRPr="00640F44">
        <w:rPr>
          <w:rFonts w:ascii="Times New Roman" w:hAnsi="Times New Roman"/>
          <w:sz w:val="27"/>
          <w:szCs w:val="27"/>
        </w:rPr>
        <w:t xml:space="preserve">. </w:t>
      </w:r>
    </w:p>
    <w:p w:rsidR="0031519B" w:rsidRPr="00640F44" w:rsidRDefault="006B62F8" w:rsidP="006B62F8">
      <w:pPr>
        <w:pStyle w:val="BodyText"/>
        <w:jc w:val="both"/>
        <w:rPr>
          <w:rFonts w:ascii="Times New Roman" w:hAnsi="Times New Roman"/>
          <w:sz w:val="27"/>
          <w:szCs w:val="27"/>
        </w:rPr>
      </w:pPr>
      <w:r w:rsidRPr="00640F44">
        <w:rPr>
          <w:rFonts w:ascii="Times New Roman" w:hAnsi="Times New Roman"/>
          <w:sz w:val="27"/>
          <w:szCs w:val="27"/>
        </w:rPr>
        <w:tab/>
      </w:r>
      <w:r w:rsidR="0031519B" w:rsidRPr="00640F44">
        <w:rPr>
          <w:rFonts w:ascii="Times New Roman" w:hAnsi="Times New Roman"/>
          <w:sz w:val="27"/>
          <w:szCs w:val="27"/>
        </w:rPr>
        <w:t>- Khuyến khích tổ chức hội thi tìm hiểu pháp luật về đất đai tại các cơ sở Đoàn hoặc lồng ghép tuyên truyền</w:t>
      </w:r>
      <w:r w:rsidR="00EE6BB7" w:rsidRPr="00640F44">
        <w:rPr>
          <w:rFonts w:ascii="Times New Roman" w:hAnsi="Times New Roman"/>
          <w:sz w:val="27"/>
          <w:szCs w:val="27"/>
        </w:rPr>
        <w:t>,</w:t>
      </w:r>
      <w:r w:rsidR="0031519B" w:rsidRPr="00640F44">
        <w:rPr>
          <w:rFonts w:ascii="Times New Roman" w:hAnsi="Times New Roman"/>
          <w:sz w:val="27"/>
          <w:szCs w:val="27"/>
        </w:rPr>
        <w:t xml:space="preserve"> phổ biến</w:t>
      </w:r>
      <w:r w:rsidR="00EE6BB7" w:rsidRPr="00640F44">
        <w:rPr>
          <w:rFonts w:ascii="Times New Roman" w:hAnsi="Times New Roman"/>
          <w:sz w:val="27"/>
          <w:szCs w:val="27"/>
        </w:rPr>
        <w:t xml:space="preserve"> pháp luật về đất đai trong các nội dung thi tìm hiểu pháp luật.</w:t>
      </w:r>
    </w:p>
    <w:p w:rsidR="006B62F8" w:rsidRPr="00640F44" w:rsidRDefault="006B62F8" w:rsidP="0031519B">
      <w:pPr>
        <w:pStyle w:val="BodyText"/>
        <w:jc w:val="both"/>
        <w:rPr>
          <w:rFonts w:ascii="Times New Roman" w:hAnsi="Times New Roman"/>
          <w:sz w:val="27"/>
          <w:szCs w:val="27"/>
        </w:rPr>
      </w:pPr>
      <w:r w:rsidRPr="00640F44">
        <w:rPr>
          <w:rFonts w:ascii="Times New Roman" w:hAnsi="Times New Roman"/>
          <w:sz w:val="27"/>
          <w:szCs w:val="27"/>
        </w:rPr>
        <w:tab/>
      </w:r>
      <w:r w:rsidR="00EE6BB7" w:rsidRPr="00640F44">
        <w:rPr>
          <w:rFonts w:ascii="Times New Roman" w:hAnsi="Times New Roman"/>
          <w:sz w:val="27"/>
          <w:szCs w:val="27"/>
        </w:rPr>
        <w:t>- Ngoài các hình thức phổ biến, giáo dục pháp luật nêu trên căn cứ vào chức năng, nhiệm vụ, tình hình thực tiễn tại đơn vị tổ chức phổ biến, giáo dục pháp luật về đất đai bằng hình thức khác phù hợp như: tổ chức Ngày pháp luật</w:t>
      </w:r>
      <w:r w:rsidR="00BF7F6D">
        <w:rPr>
          <w:rFonts w:ascii="Times New Roman" w:hAnsi="Times New Roman"/>
          <w:sz w:val="27"/>
          <w:szCs w:val="27"/>
        </w:rPr>
        <w:t xml:space="preserve"> nước Cộng hòa xã hội chủ nghĩa Việt Nam</w:t>
      </w:r>
      <w:r w:rsidR="00EE6BB7" w:rsidRPr="00640F44">
        <w:rPr>
          <w:rFonts w:ascii="Times New Roman" w:hAnsi="Times New Roman"/>
          <w:sz w:val="27"/>
          <w:szCs w:val="27"/>
        </w:rPr>
        <w:t>; thông qua công tác hòa giải ở cơ sở, trợ giúp pháp lý, tư vấn pháp luật, lồng ghép vào các hoạt động chuyên môn…</w:t>
      </w:r>
    </w:p>
    <w:p w:rsidR="006B62F8" w:rsidRPr="00640F44" w:rsidRDefault="006B62F8" w:rsidP="00B964DE">
      <w:pPr>
        <w:pStyle w:val="BodyText"/>
        <w:ind w:firstLine="720"/>
        <w:jc w:val="both"/>
        <w:rPr>
          <w:rFonts w:ascii="Times New Roman" w:hAnsi="Times New Roman"/>
          <w:b/>
          <w:i/>
          <w:sz w:val="27"/>
          <w:szCs w:val="27"/>
        </w:rPr>
      </w:pPr>
      <w:r w:rsidRPr="00640F44">
        <w:rPr>
          <w:rFonts w:ascii="Times New Roman" w:hAnsi="Times New Roman"/>
          <w:b/>
          <w:i/>
          <w:sz w:val="27"/>
          <w:szCs w:val="27"/>
        </w:rPr>
        <w:t>3.3. Các đơn vị sự nghiệp trực thuộc Thành Đoàn:</w:t>
      </w:r>
    </w:p>
    <w:p w:rsidR="006B62F8" w:rsidRPr="006902A5" w:rsidRDefault="006B62F8" w:rsidP="006B62F8">
      <w:pPr>
        <w:pStyle w:val="BodyText"/>
        <w:jc w:val="both"/>
        <w:rPr>
          <w:rFonts w:ascii="Times New Roman" w:hAnsi="Times New Roman"/>
          <w:i/>
          <w:sz w:val="27"/>
          <w:szCs w:val="27"/>
        </w:rPr>
      </w:pPr>
      <w:r w:rsidRPr="00640F44">
        <w:rPr>
          <w:rFonts w:ascii="Times New Roman" w:hAnsi="Times New Roman"/>
          <w:sz w:val="27"/>
          <w:szCs w:val="27"/>
        </w:rPr>
        <w:tab/>
      </w:r>
      <w:r w:rsidRPr="006902A5">
        <w:rPr>
          <w:rFonts w:ascii="Times New Roman" w:hAnsi="Times New Roman"/>
          <w:i/>
          <w:sz w:val="27"/>
          <w:szCs w:val="27"/>
        </w:rPr>
        <w:t xml:space="preserve">- Báo Tuổi Trẻ, báo Mực Tím, </w:t>
      </w:r>
      <w:r w:rsidR="006902A5" w:rsidRPr="006902A5">
        <w:rPr>
          <w:rFonts w:ascii="Times New Roman" w:hAnsi="Times New Roman"/>
          <w:i/>
          <w:sz w:val="27"/>
          <w:szCs w:val="27"/>
        </w:rPr>
        <w:t>trang thông tin điện tử</w:t>
      </w:r>
      <w:r w:rsidRPr="006902A5">
        <w:rPr>
          <w:rFonts w:ascii="Times New Roman" w:hAnsi="Times New Roman"/>
          <w:i/>
          <w:sz w:val="27"/>
          <w:szCs w:val="27"/>
        </w:rPr>
        <w:t xml:space="preserve"> của Thành Đoàn, </w:t>
      </w:r>
      <w:r w:rsidR="006902A5" w:rsidRPr="006902A5">
        <w:rPr>
          <w:rFonts w:ascii="Times New Roman" w:hAnsi="Times New Roman"/>
          <w:i/>
          <w:sz w:val="27"/>
          <w:szCs w:val="27"/>
        </w:rPr>
        <w:t>trang thông tin điện tử</w:t>
      </w:r>
      <w:r w:rsidRPr="006902A5">
        <w:rPr>
          <w:rFonts w:ascii="Times New Roman" w:hAnsi="Times New Roman"/>
          <w:i/>
          <w:sz w:val="27"/>
          <w:szCs w:val="27"/>
        </w:rPr>
        <w:t xml:space="preserve"> Hội Liên hiệp Thanh niên Thành phố</w:t>
      </w:r>
      <w:r w:rsidR="006902A5" w:rsidRPr="006902A5">
        <w:rPr>
          <w:rFonts w:ascii="Times New Roman" w:hAnsi="Times New Roman"/>
          <w:i/>
          <w:sz w:val="27"/>
          <w:szCs w:val="27"/>
        </w:rPr>
        <w:t xml:space="preserve"> trang thông tin điện tử </w:t>
      </w:r>
      <w:r w:rsidRPr="006902A5">
        <w:rPr>
          <w:rFonts w:ascii="Times New Roman" w:hAnsi="Times New Roman"/>
          <w:i/>
          <w:sz w:val="27"/>
          <w:szCs w:val="27"/>
        </w:rPr>
        <w:t xml:space="preserve">Hội Sinh viên Thành phố: </w:t>
      </w:r>
    </w:p>
    <w:p w:rsidR="00EE6BB7" w:rsidRPr="00640F44" w:rsidRDefault="006B62F8" w:rsidP="006B62F8">
      <w:pPr>
        <w:pStyle w:val="BodyText"/>
        <w:jc w:val="both"/>
        <w:rPr>
          <w:rFonts w:ascii="Times New Roman" w:hAnsi="Times New Roman"/>
          <w:sz w:val="27"/>
          <w:szCs w:val="27"/>
        </w:rPr>
      </w:pPr>
      <w:r w:rsidRPr="00640F44">
        <w:rPr>
          <w:rFonts w:ascii="Times New Roman" w:hAnsi="Times New Roman"/>
          <w:sz w:val="27"/>
          <w:szCs w:val="27"/>
        </w:rPr>
        <w:tab/>
        <w:t xml:space="preserve">+ Thực hiện các tuyến bài viết tuyên truyền </w:t>
      </w:r>
      <w:r w:rsidR="00EE6BB7" w:rsidRPr="00640F44">
        <w:rPr>
          <w:rFonts w:ascii="Times New Roman" w:hAnsi="Times New Roman"/>
          <w:sz w:val="27"/>
          <w:szCs w:val="27"/>
        </w:rPr>
        <w:t xml:space="preserve">pháp luật về đất đai </w:t>
      </w:r>
      <w:r w:rsidRPr="00640F44">
        <w:rPr>
          <w:rFonts w:ascii="Times New Roman" w:hAnsi="Times New Roman"/>
          <w:sz w:val="27"/>
          <w:szCs w:val="27"/>
        </w:rPr>
        <w:t>tại các cơ sở Đoàn, trong đoàn viên, thanh niên</w:t>
      </w:r>
      <w:r w:rsidR="006902A5">
        <w:rPr>
          <w:rFonts w:ascii="Times New Roman" w:hAnsi="Times New Roman"/>
          <w:sz w:val="27"/>
          <w:szCs w:val="27"/>
        </w:rPr>
        <w:t xml:space="preserve"> thành phố.</w:t>
      </w:r>
    </w:p>
    <w:p w:rsidR="006B62F8" w:rsidRPr="00640F44" w:rsidRDefault="006B62F8" w:rsidP="006B62F8">
      <w:pPr>
        <w:pStyle w:val="BodyText"/>
        <w:jc w:val="both"/>
        <w:rPr>
          <w:rFonts w:ascii="Times New Roman" w:hAnsi="Times New Roman"/>
          <w:sz w:val="27"/>
          <w:szCs w:val="27"/>
        </w:rPr>
      </w:pPr>
      <w:r w:rsidRPr="00640F44">
        <w:rPr>
          <w:rFonts w:ascii="Times New Roman" w:hAnsi="Times New Roman"/>
          <w:sz w:val="27"/>
          <w:szCs w:val="27"/>
        </w:rPr>
        <w:tab/>
        <w:t xml:space="preserve">- </w:t>
      </w:r>
      <w:r w:rsidRPr="00640F44">
        <w:rPr>
          <w:rFonts w:ascii="Times New Roman" w:hAnsi="Times New Roman"/>
          <w:i/>
          <w:sz w:val="27"/>
          <w:szCs w:val="27"/>
        </w:rPr>
        <w:t>Chương trình Truyền hình Thanh niên, chương trình Phát thanh thanh niên:</w:t>
      </w:r>
      <w:r w:rsidRPr="00640F44">
        <w:rPr>
          <w:rFonts w:ascii="Times New Roman" w:hAnsi="Times New Roman"/>
          <w:sz w:val="27"/>
          <w:szCs w:val="27"/>
        </w:rPr>
        <w:t xml:space="preserve"> Thông tin thường xuyên </w:t>
      </w:r>
      <w:r w:rsidR="00EE6BB7" w:rsidRPr="00640F44">
        <w:rPr>
          <w:rFonts w:ascii="Times New Roman" w:hAnsi="Times New Roman"/>
          <w:sz w:val="27"/>
          <w:szCs w:val="27"/>
        </w:rPr>
        <w:t xml:space="preserve">tuyên truyền pháp luật về đất đai đến </w:t>
      </w:r>
      <w:r w:rsidRPr="00640F44">
        <w:rPr>
          <w:rFonts w:ascii="Times New Roman" w:hAnsi="Times New Roman"/>
          <w:sz w:val="27"/>
          <w:szCs w:val="27"/>
        </w:rPr>
        <w:t>đoàn viên thanh niên</w:t>
      </w:r>
      <w:r w:rsidR="00EE6BB7" w:rsidRPr="00640F44">
        <w:rPr>
          <w:rFonts w:ascii="Times New Roman" w:hAnsi="Times New Roman"/>
          <w:sz w:val="27"/>
          <w:szCs w:val="27"/>
        </w:rPr>
        <w:t xml:space="preserve"> và nhân dân</w:t>
      </w:r>
      <w:r w:rsidRPr="00640F44">
        <w:rPr>
          <w:rFonts w:ascii="Times New Roman" w:hAnsi="Times New Roman"/>
          <w:sz w:val="27"/>
          <w:szCs w:val="27"/>
        </w:rPr>
        <w:t xml:space="preserve"> trong các chuyên mục của chương trình. </w:t>
      </w:r>
    </w:p>
    <w:p w:rsidR="006B62F8" w:rsidRPr="00640F44" w:rsidRDefault="006B62F8" w:rsidP="00B964DE">
      <w:pPr>
        <w:pStyle w:val="BodyText"/>
        <w:spacing w:after="0"/>
        <w:jc w:val="both"/>
        <w:rPr>
          <w:rFonts w:ascii="Times New Roman" w:hAnsi="Times New Roman"/>
          <w:spacing w:val="-6"/>
          <w:sz w:val="27"/>
          <w:szCs w:val="27"/>
        </w:rPr>
      </w:pPr>
      <w:r w:rsidRPr="00640F44">
        <w:rPr>
          <w:rFonts w:ascii="Times New Roman" w:hAnsi="Times New Roman"/>
          <w:sz w:val="27"/>
          <w:szCs w:val="27"/>
        </w:rPr>
        <w:lastRenderedPageBreak/>
        <w:tab/>
      </w:r>
      <w:r w:rsidRPr="00640F44">
        <w:rPr>
          <w:rFonts w:ascii="Times New Roman" w:hAnsi="Times New Roman"/>
          <w:spacing w:val="-6"/>
          <w:sz w:val="27"/>
          <w:szCs w:val="27"/>
        </w:rPr>
        <w:t xml:space="preserve">- </w:t>
      </w:r>
      <w:r w:rsidRPr="00640F44">
        <w:rPr>
          <w:rFonts w:ascii="Times New Roman" w:hAnsi="Times New Roman"/>
          <w:i/>
          <w:spacing w:val="-6"/>
          <w:sz w:val="27"/>
          <w:szCs w:val="27"/>
        </w:rPr>
        <w:t>Nhà Văn hóa Thanh niên, Nhà Văn hóa Sinh viên</w:t>
      </w:r>
      <w:r w:rsidRPr="00640F44">
        <w:rPr>
          <w:rFonts w:ascii="Times New Roman" w:hAnsi="Times New Roman"/>
          <w:spacing w:val="-6"/>
          <w:sz w:val="27"/>
          <w:szCs w:val="27"/>
        </w:rPr>
        <w:t xml:space="preserve"> có các hình thức </w:t>
      </w:r>
      <w:r w:rsidR="00EE6BB7" w:rsidRPr="00640F44">
        <w:rPr>
          <w:rFonts w:ascii="Times New Roman" w:hAnsi="Times New Roman"/>
          <w:spacing w:val="-6"/>
          <w:sz w:val="27"/>
          <w:szCs w:val="27"/>
        </w:rPr>
        <w:t xml:space="preserve">tuyên truyền, phổ biến pháp luật về đất đai, lồng ghép trong các hội thi tìm hiểu pháp luật của đơn vị, </w:t>
      </w:r>
      <w:r w:rsidR="008701F0" w:rsidRPr="00640F44">
        <w:rPr>
          <w:rFonts w:ascii="Times New Roman" w:hAnsi="Times New Roman"/>
          <w:spacing w:val="-6"/>
          <w:sz w:val="27"/>
          <w:szCs w:val="27"/>
        </w:rPr>
        <w:t>tư vấn pháp lý…</w:t>
      </w:r>
      <w:r w:rsidR="00EE6BB7" w:rsidRPr="00640F44">
        <w:rPr>
          <w:rFonts w:ascii="Times New Roman" w:hAnsi="Times New Roman"/>
          <w:spacing w:val="-6"/>
          <w:sz w:val="27"/>
          <w:szCs w:val="27"/>
        </w:rPr>
        <w:t>t</w:t>
      </w:r>
      <w:r w:rsidRPr="00640F44">
        <w:rPr>
          <w:rFonts w:ascii="Times New Roman" w:hAnsi="Times New Roman"/>
          <w:spacing w:val="-6"/>
          <w:sz w:val="27"/>
          <w:szCs w:val="27"/>
        </w:rPr>
        <w:t xml:space="preserve">hông tin rộng rãi trên </w:t>
      </w:r>
      <w:r w:rsidR="00EE6BB7" w:rsidRPr="00640F44">
        <w:rPr>
          <w:rFonts w:ascii="Times New Roman" w:hAnsi="Times New Roman"/>
          <w:spacing w:val="-6"/>
          <w:sz w:val="27"/>
          <w:szCs w:val="27"/>
        </w:rPr>
        <w:t xml:space="preserve">trang thông tin điện tử của </w:t>
      </w:r>
      <w:r w:rsidRPr="00640F44">
        <w:rPr>
          <w:rFonts w:ascii="Times New Roman" w:hAnsi="Times New Roman"/>
          <w:spacing w:val="-6"/>
          <w:sz w:val="27"/>
          <w:szCs w:val="27"/>
        </w:rPr>
        <w:t xml:space="preserve">đơn vị. </w:t>
      </w:r>
    </w:p>
    <w:p w:rsidR="00B964DE" w:rsidRPr="00640F44" w:rsidRDefault="00B964DE" w:rsidP="00B964DE">
      <w:pPr>
        <w:pStyle w:val="BodyText"/>
        <w:spacing w:after="0"/>
        <w:jc w:val="both"/>
        <w:rPr>
          <w:rFonts w:ascii="Times New Roman" w:hAnsi="Times New Roman"/>
          <w:sz w:val="27"/>
          <w:szCs w:val="27"/>
        </w:rPr>
      </w:pPr>
    </w:p>
    <w:p w:rsidR="006B62F8" w:rsidRPr="00640F44" w:rsidRDefault="006B62F8" w:rsidP="006B62F8">
      <w:pPr>
        <w:pStyle w:val="BodyText"/>
        <w:jc w:val="both"/>
        <w:rPr>
          <w:rFonts w:ascii="Times New Roman" w:hAnsi="Times New Roman"/>
          <w:b/>
          <w:sz w:val="27"/>
          <w:szCs w:val="27"/>
        </w:rPr>
      </w:pPr>
      <w:r w:rsidRPr="00640F44">
        <w:rPr>
          <w:rFonts w:ascii="Times New Roman" w:hAnsi="Times New Roman"/>
          <w:b/>
          <w:sz w:val="27"/>
          <w:szCs w:val="27"/>
        </w:rPr>
        <w:t>III. BIỆN PHÁP THỰC HIỆN:</w:t>
      </w:r>
    </w:p>
    <w:p w:rsidR="008701F0" w:rsidRPr="00640F44" w:rsidRDefault="006B62F8" w:rsidP="006B62F8">
      <w:pPr>
        <w:pStyle w:val="BodyText"/>
        <w:jc w:val="both"/>
        <w:rPr>
          <w:rFonts w:ascii="Times New Roman" w:hAnsi="Times New Roman"/>
          <w:b/>
          <w:sz w:val="27"/>
          <w:szCs w:val="27"/>
        </w:rPr>
      </w:pPr>
      <w:r w:rsidRPr="00640F44">
        <w:rPr>
          <w:rFonts w:ascii="Times New Roman" w:hAnsi="Times New Roman"/>
          <w:b/>
          <w:sz w:val="27"/>
          <w:szCs w:val="27"/>
        </w:rPr>
        <w:tab/>
      </w:r>
      <w:r w:rsidR="006902A5">
        <w:rPr>
          <w:rFonts w:ascii="Times New Roman" w:hAnsi="Times New Roman"/>
          <w:b/>
          <w:sz w:val="27"/>
          <w:szCs w:val="27"/>
        </w:rPr>
        <w:t>1.</w:t>
      </w:r>
      <w:r w:rsidR="00B964DE" w:rsidRPr="00640F44">
        <w:rPr>
          <w:rFonts w:ascii="Times New Roman" w:hAnsi="Times New Roman"/>
          <w:b/>
          <w:sz w:val="27"/>
          <w:szCs w:val="27"/>
        </w:rPr>
        <w:t xml:space="preserve"> Phân công nhiệm vụ:</w:t>
      </w:r>
    </w:p>
    <w:p w:rsidR="00B964DE" w:rsidRPr="00640F44" w:rsidRDefault="008701F0" w:rsidP="00B964DE">
      <w:pPr>
        <w:spacing w:before="120" w:after="120"/>
        <w:ind w:firstLine="720"/>
        <w:jc w:val="both"/>
        <w:rPr>
          <w:b w:val="0"/>
          <w:sz w:val="27"/>
          <w:szCs w:val="27"/>
        </w:rPr>
      </w:pPr>
      <w:r w:rsidRPr="00640F44">
        <w:rPr>
          <w:b w:val="0"/>
          <w:sz w:val="27"/>
          <w:szCs w:val="27"/>
        </w:rPr>
        <w:t>- Ban Thường vụ Thành Đoàn phân công Ban Tuyên giáo Thành Đoàn làm bộ phận thường trực chỉ đạo, theo dõi, hướng dẫn, đôn đốc các đơn vị triển khai kế hoạch đảm bảo yêu cầu</w:t>
      </w:r>
      <w:r w:rsidR="006902A5">
        <w:rPr>
          <w:b w:val="0"/>
          <w:sz w:val="27"/>
          <w:szCs w:val="27"/>
        </w:rPr>
        <w:t>. Định kỳ t</w:t>
      </w:r>
      <w:r w:rsidR="00D97565" w:rsidRPr="00640F44">
        <w:rPr>
          <w:b w:val="0"/>
          <w:sz w:val="27"/>
          <w:szCs w:val="27"/>
        </w:rPr>
        <w:t xml:space="preserve">ổng hợp báo cáo kết quả </w:t>
      </w:r>
      <w:r w:rsidR="006902A5">
        <w:rPr>
          <w:b w:val="0"/>
          <w:sz w:val="27"/>
          <w:szCs w:val="27"/>
        </w:rPr>
        <w:t>06 tháng và 01 năm về Ủy ban nhân dân Thành phố</w:t>
      </w:r>
      <w:r w:rsidR="0053300D" w:rsidRPr="00640F44">
        <w:rPr>
          <w:b w:val="0"/>
          <w:sz w:val="27"/>
          <w:szCs w:val="27"/>
        </w:rPr>
        <w:t>.</w:t>
      </w:r>
    </w:p>
    <w:p w:rsidR="006B62F8" w:rsidRPr="00640F44" w:rsidRDefault="006B62F8" w:rsidP="006B62F8">
      <w:pPr>
        <w:pStyle w:val="BodyText"/>
        <w:jc w:val="both"/>
        <w:rPr>
          <w:rFonts w:ascii="Times New Roman" w:hAnsi="Times New Roman"/>
          <w:b/>
          <w:sz w:val="27"/>
          <w:szCs w:val="27"/>
        </w:rPr>
      </w:pPr>
      <w:r w:rsidRPr="00640F44">
        <w:rPr>
          <w:rFonts w:ascii="Times New Roman" w:hAnsi="Times New Roman"/>
          <w:b/>
          <w:sz w:val="27"/>
          <w:szCs w:val="27"/>
        </w:rPr>
        <w:tab/>
      </w:r>
      <w:r w:rsidR="00D97565" w:rsidRPr="00640F44">
        <w:rPr>
          <w:rFonts w:ascii="Times New Roman" w:hAnsi="Times New Roman"/>
          <w:b/>
          <w:sz w:val="27"/>
          <w:szCs w:val="27"/>
        </w:rPr>
        <w:t>2</w:t>
      </w:r>
      <w:r w:rsidRPr="00640F44">
        <w:rPr>
          <w:rFonts w:ascii="Times New Roman" w:hAnsi="Times New Roman"/>
          <w:b/>
          <w:sz w:val="27"/>
          <w:szCs w:val="27"/>
        </w:rPr>
        <w:t>. Cơ sở Đoàn:</w:t>
      </w:r>
    </w:p>
    <w:p w:rsidR="006B62F8" w:rsidRDefault="00D97565" w:rsidP="00D97565">
      <w:pPr>
        <w:pStyle w:val="BodyText"/>
        <w:ind w:firstLine="720"/>
        <w:jc w:val="both"/>
        <w:rPr>
          <w:rFonts w:ascii="Times New Roman" w:hAnsi="Times New Roman"/>
          <w:sz w:val="27"/>
          <w:szCs w:val="27"/>
        </w:rPr>
      </w:pPr>
      <w:r w:rsidRPr="00640F44">
        <w:rPr>
          <w:rFonts w:ascii="Times New Roman" w:hAnsi="Times New Roman"/>
          <w:sz w:val="27"/>
          <w:szCs w:val="27"/>
        </w:rPr>
        <w:t>- Tổ chức triển khai thực hiện nội dung kế hoạch đến đoàn viên, thanh niên tại đơn vị.</w:t>
      </w:r>
    </w:p>
    <w:p w:rsidR="00C64A48" w:rsidRPr="00640F44" w:rsidRDefault="00C64A48" w:rsidP="00D97565">
      <w:pPr>
        <w:pStyle w:val="BodyText"/>
        <w:ind w:firstLine="720"/>
        <w:jc w:val="both"/>
        <w:rPr>
          <w:rFonts w:ascii="Times New Roman" w:hAnsi="Times New Roman"/>
          <w:sz w:val="27"/>
          <w:szCs w:val="27"/>
        </w:rPr>
      </w:pPr>
      <w:r>
        <w:rPr>
          <w:rFonts w:ascii="Times New Roman" w:hAnsi="Times New Roman"/>
          <w:sz w:val="27"/>
          <w:szCs w:val="27"/>
        </w:rPr>
        <w:t xml:space="preserve">- Căn cứ theo chuyên môn, nhiệm vụ, cơ sở Đoàn, các đơn vị có chuyên ngành Luật triển khai tuyên truyền những điểm mới của Luật Đất đai bằng nhiều hình thức mang tính trực quan sinh động như: tổ chức các hội thi, tình huống pháp luật, kịch diển đàn…về tìm hiểu những điểm mới của Luật </w:t>
      </w:r>
      <w:r w:rsidR="00E608EF">
        <w:rPr>
          <w:rFonts w:ascii="Times New Roman" w:hAnsi="Times New Roman"/>
          <w:sz w:val="27"/>
          <w:szCs w:val="27"/>
        </w:rPr>
        <w:t xml:space="preserve">Đất </w:t>
      </w:r>
      <w:r>
        <w:rPr>
          <w:rFonts w:ascii="Times New Roman" w:hAnsi="Times New Roman"/>
          <w:sz w:val="27"/>
          <w:szCs w:val="27"/>
        </w:rPr>
        <w:t>đai, trong đoàn viên, thanh niên và nhân dân thành phố.</w:t>
      </w:r>
    </w:p>
    <w:p w:rsidR="00771287" w:rsidRDefault="00C700B6" w:rsidP="0053300D">
      <w:pPr>
        <w:pStyle w:val="BodyText"/>
        <w:ind w:firstLine="720"/>
        <w:jc w:val="both"/>
        <w:rPr>
          <w:rFonts w:ascii="Times New Roman" w:hAnsi="Times New Roman"/>
          <w:sz w:val="27"/>
          <w:szCs w:val="27"/>
        </w:rPr>
      </w:pPr>
      <w:r>
        <w:rPr>
          <w:rFonts w:ascii="Times New Roman" w:hAnsi="Times New Roman"/>
          <w:sz w:val="27"/>
          <w:szCs w:val="27"/>
        </w:rPr>
        <w:t>- Tổng hợp báo cáo gửi về cấp t</w:t>
      </w:r>
      <w:r w:rsidR="00D97565" w:rsidRPr="00640F44">
        <w:rPr>
          <w:rFonts w:ascii="Times New Roman" w:hAnsi="Times New Roman"/>
          <w:sz w:val="27"/>
          <w:szCs w:val="27"/>
        </w:rPr>
        <w:t>hành trước ngày 15/11/2015</w:t>
      </w:r>
      <w:r w:rsidR="00771287">
        <w:rPr>
          <w:rFonts w:ascii="Times New Roman" w:hAnsi="Times New Roman"/>
          <w:sz w:val="27"/>
          <w:szCs w:val="27"/>
        </w:rPr>
        <w:t xml:space="preserve"> theo tiến độ.</w:t>
      </w:r>
    </w:p>
    <w:p w:rsidR="006B62F8" w:rsidRPr="00640F44" w:rsidRDefault="00640F44" w:rsidP="0053300D">
      <w:pPr>
        <w:pStyle w:val="BodyText"/>
        <w:ind w:firstLine="720"/>
        <w:jc w:val="both"/>
        <w:rPr>
          <w:rFonts w:ascii="Times New Roman" w:hAnsi="Times New Roman"/>
          <w:sz w:val="27"/>
          <w:szCs w:val="27"/>
        </w:rPr>
      </w:pPr>
      <w:r>
        <w:rPr>
          <w:rFonts w:ascii="Times New Roman" w:hAnsi="Times New Roman"/>
          <w:b/>
          <w:sz w:val="27"/>
          <w:szCs w:val="27"/>
        </w:rPr>
        <w:t>3</w:t>
      </w:r>
      <w:r w:rsidR="006B62F8" w:rsidRPr="00640F44">
        <w:rPr>
          <w:rFonts w:ascii="Times New Roman" w:hAnsi="Times New Roman"/>
          <w:b/>
          <w:sz w:val="27"/>
          <w:szCs w:val="27"/>
        </w:rPr>
        <w:t>. Tiến độ thực hiện:</w:t>
      </w:r>
    </w:p>
    <w:p w:rsidR="006B62F8" w:rsidRPr="00C371B1" w:rsidRDefault="006B62F8" w:rsidP="0053300D">
      <w:pPr>
        <w:pStyle w:val="BodyText"/>
        <w:ind w:firstLine="720"/>
        <w:jc w:val="both"/>
        <w:rPr>
          <w:rFonts w:ascii="Times New Roman" w:hAnsi="Times New Roman"/>
          <w:sz w:val="27"/>
          <w:szCs w:val="27"/>
        </w:rPr>
      </w:pPr>
      <w:r w:rsidRPr="00C371B1">
        <w:rPr>
          <w:rFonts w:ascii="Times New Roman" w:hAnsi="Times New Roman"/>
          <w:i/>
          <w:sz w:val="27"/>
          <w:szCs w:val="27"/>
        </w:rPr>
        <w:t xml:space="preserve">- </w:t>
      </w:r>
      <w:r w:rsidR="00C371B1" w:rsidRPr="00C371B1">
        <w:rPr>
          <w:rFonts w:ascii="Times New Roman" w:hAnsi="Times New Roman"/>
          <w:i/>
          <w:sz w:val="27"/>
          <w:szCs w:val="27"/>
        </w:rPr>
        <w:t>T</w:t>
      </w:r>
      <w:r w:rsidR="00C92A45" w:rsidRPr="00C371B1">
        <w:rPr>
          <w:rFonts w:ascii="Times New Roman" w:hAnsi="Times New Roman"/>
          <w:i/>
          <w:sz w:val="27"/>
          <w:szCs w:val="27"/>
        </w:rPr>
        <w:t xml:space="preserve">háng </w:t>
      </w:r>
      <w:r w:rsidR="007714F5" w:rsidRPr="00C371B1">
        <w:rPr>
          <w:rFonts w:ascii="Times New Roman" w:hAnsi="Times New Roman"/>
          <w:i/>
          <w:sz w:val="27"/>
          <w:szCs w:val="27"/>
        </w:rPr>
        <w:t>6</w:t>
      </w:r>
      <w:r w:rsidRPr="00C371B1">
        <w:rPr>
          <w:rFonts w:ascii="Times New Roman" w:hAnsi="Times New Roman"/>
          <w:i/>
          <w:sz w:val="27"/>
          <w:szCs w:val="27"/>
        </w:rPr>
        <w:t>/201</w:t>
      </w:r>
      <w:r w:rsidR="00D97565" w:rsidRPr="00C371B1">
        <w:rPr>
          <w:rFonts w:ascii="Times New Roman" w:hAnsi="Times New Roman"/>
          <w:i/>
          <w:sz w:val="27"/>
          <w:szCs w:val="27"/>
        </w:rPr>
        <w:t>5</w:t>
      </w:r>
      <w:r w:rsidRPr="00C371B1">
        <w:rPr>
          <w:rFonts w:ascii="Times New Roman" w:hAnsi="Times New Roman"/>
          <w:sz w:val="27"/>
          <w:szCs w:val="27"/>
        </w:rPr>
        <w:t>: Xây dựng kế hoạch, xin ý kiến Thường trực Thành Đoàn.</w:t>
      </w:r>
    </w:p>
    <w:p w:rsidR="006B62F8" w:rsidRPr="00640F44" w:rsidRDefault="006B62F8" w:rsidP="006B62F8">
      <w:pPr>
        <w:pStyle w:val="BodyText"/>
        <w:jc w:val="both"/>
        <w:rPr>
          <w:rFonts w:ascii="Times New Roman" w:hAnsi="Times New Roman"/>
          <w:sz w:val="27"/>
          <w:szCs w:val="27"/>
        </w:rPr>
      </w:pPr>
      <w:r w:rsidRPr="00640F44">
        <w:rPr>
          <w:rFonts w:ascii="Times New Roman" w:hAnsi="Times New Roman"/>
          <w:i/>
          <w:sz w:val="27"/>
          <w:szCs w:val="27"/>
        </w:rPr>
        <w:tab/>
        <w:t xml:space="preserve">- Từ </w:t>
      </w:r>
      <w:r w:rsidR="00C92A45">
        <w:rPr>
          <w:rFonts w:ascii="Times New Roman" w:hAnsi="Times New Roman"/>
          <w:i/>
          <w:sz w:val="27"/>
          <w:szCs w:val="27"/>
        </w:rPr>
        <w:t>2</w:t>
      </w:r>
      <w:r w:rsidR="00D97565" w:rsidRPr="00640F44">
        <w:rPr>
          <w:rFonts w:ascii="Times New Roman" w:hAnsi="Times New Roman"/>
          <w:i/>
          <w:sz w:val="27"/>
          <w:szCs w:val="27"/>
        </w:rPr>
        <w:t>0</w:t>
      </w:r>
      <w:r w:rsidRPr="00640F44">
        <w:rPr>
          <w:rFonts w:ascii="Times New Roman" w:hAnsi="Times New Roman"/>
          <w:i/>
          <w:sz w:val="27"/>
          <w:szCs w:val="27"/>
        </w:rPr>
        <w:t>/</w:t>
      </w:r>
      <w:r w:rsidR="00D97565" w:rsidRPr="00640F44">
        <w:rPr>
          <w:rFonts w:ascii="Times New Roman" w:hAnsi="Times New Roman"/>
          <w:i/>
          <w:sz w:val="27"/>
          <w:szCs w:val="27"/>
        </w:rPr>
        <w:t>6/2015</w:t>
      </w:r>
      <w:r w:rsidRPr="00640F44">
        <w:rPr>
          <w:rFonts w:ascii="Times New Roman" w:hAnsi="Times New Roman"/>
          <w:sz w:val="27"/>
          <w:szCs w:val="27"/>
        </w:rPr>
        <w:t>: Triển khai kế hoạch đến cơ sở Đoàn.</w:t>
      </w:r>
    </w:p>
    <w:p w:rsidR="0053300D" w:rsidRPr="00640F44" w:rsidRDefault="006B62F8" w:rsidP="0053300D">
      <w:pPr>
        <w:pStyle w:val="BodyText"/>
        <w:spacing w:before="120" w:after="0"/>
        <w:jc w:val="both"/>
        <w:rPr>
          <w:rFonts w:ascii="Times New Roman" w:hAnsi="Times New Roman"/>
          <w:sz w:val="27"/>
          <w:szCs w:val="27"/>
        </w:rPr>
      </w:pPr>
      <w:r w:rsidRPr="00640F44">
        <w:rPr>
          <w:rFonts w:ascii="Times New Roman" w:hAnsi="Times New Roman"/>
          <w:i/>
          <w:sz w:val="27"/>
          <w:szCs w:val="27"/>
        </w:rPr>
        <w:tab/>
        <w:t xml:space="preserve">- Từ </w:t>
      </w:r>
      <w:r w:rsidR="00C92A45">
        <w:rPr>
          <w:rFonts w:ascii="Times New Roman" w:hAnsi="Times New Roman"/>
          <w:i/>
          <w:sz w:val="27"/>
          <w:szCs w:val="27"/>
        </w:rPr>
        <w:t>20</w:t>
      </w:r>
      <w:r w:rsidRPr="00640F44">
        <w:rPr>
          <w:rFonts w:ascii="Times New Roman" w:hAnsi="Times New Roman"/>
          <w:i/>
          <w:sz w:val="27"/>
          <w:szCs w:val="27"/>
        </w:rPr>
        <w:t>/</w:t>
      </w:r>
      <w:r w:rsidR="00D97565" w:rsidRPr="00640F44">
        <w:rPr>
          <w:rFonts w:ascii="Times New Roman" w:hAnsi="Times New Roman"/>
          <w:i/>
          <w:sz w:val="27"/>
          <w:szCs w:val="27"/>
        </w:rPr>
        <w:t>6</w:t>
      </w:r>
      <w:r w:rsidRPr="00640F44">
        <w:rPr>
          <w:rFonts w:ascii="Times New Roman" w:hAnsi="Times New Roman"/>
          <w:i/>
          <w:sz w:val="27"/>
          <w:szCs w:val="27"/>
        </w:rPr>
        <w:t xml:space="preserve"> – </w:t>
      </w:r>
      <w:r w:rsidR="00D97565" w:rsidRPr="00640F44">
        <w:rPr>
          <w:rFonts w:ascii="Times New Roman" w:hAnsi="Times New Roman"/>
          <w:i/>
          <w:sz w:val="27"/>
          <w:szCs w:val="27"/>
        </w:rPr>
        <w:t>31</w:t>
      </w:r>
      <w:r w:rsidRPr="00640F44">
        <w:rPr>
          <w:rFonts w:ascii="Times New Roman" w:hAnsi="Times New Roman"/>
          <w:i/>
          <w:sz w:val="27"/>
          <w:szCs w:val="27"/>
        </w:rPr>
        <w:t>/</w:t>
      </w:r>
      <w:r w:rsidR="00D97565" w:rsidRPr="00640F44">
        <w:rPr>
          <w:rFonts w:ascii="Times New Roman" w:hAnsi="Times New Roman"/>
          <w:i/>
          <w:sz w:val="27"/>
          <w:szCs w:val="27"/>
        </w:rPr>
        <w:t>12</w:t>
      </w:r>
      <w:r w:rsidRPr="00640F44">
        <w:rPr>
          <w:rFonts w:ascii="Times New Roman" w:hAnsi="Times New Roman"/>
          <w:i/>
          <w:sz w:val="27"/>
          <w:szCs w:val="27"/>
        </w:rPr>
        <w:t>/201</w:t>
      </w:r>
      <w:r w:rsidR="00D97565" w:rsidRPr="00640F44">
        <w:rPr>
          <w:rFonts w:ascii="Times New Roman" w:hAnsi="Times New Roman"/>
          <w:i/>
          <w:sz w:val="27"/>
          <w:szCs w:val="27"/>
        </w:rPr>
        <w:t>5</w:t>
      </w:r>
      <w:r w:rsidRPr="00640F44">
        <w:rPr>
          <w:rFonts w:ascii="Times New Roman" w:hAnsi="Times New Roman"/>
          <w:sz w:val="27"/>
          <w:szCs w:val="27"/>
        </w:rPr>
        <w:t xml:space="preserve">: </w:t>
      </w:r>
      <w:r w:rsidR="00D97565" w:rsidRPr="00640F44">
        <w:rPr>
          <w:rFonts w:ascii="Times New Roman" w:hAnsi="Times New Roman"/>
          <w:sz w:val="27"/>
          <w:szCs w:val="27"/>
        </w:rPr>
        <w:t xml:space="preserve">tổ chức triển khai hoạt động </w:t>
      </w:r>
      <w:r w:rsidR="00C92A45">
        <w:rPr>
          <w:rFonts w:ascii="Times New Roman" w:hAnsi="Times New Roman"/>
          <w:sz w:val="27"/>
          <w:szCs w:val="27"/>
        </w:rPr>
        <w:t>c</w:t>
      </w:r>
      <w:r w:rsidR="00D97565" w:rsidRPr="00640F44">
        <w:rPr>
          <w:rFonts w:ascii="Times New Roman" w:hAnsi="Times New Roman"/>
          <w:sz w:val="27"/>
          <w:szCs w:val="27"/>
        </w:rPr>
        <w:t xml:space="preserve">ấp </w:t>
      </w:r>
      <w:r w:rsidR="00C92A45">
        <w:rPr>
          <w:rFonts w:ascii="Times New Roman" w:hAnsi="Times New Roman"/>
          <w:sz w:val="27"/>
          <w:szCs w:val="27"/>
        </w:rPr>
        <w:t>t</w:t>
      </w:r>
      <w:r w:rsidR="00D97565" w:rsidRPr="00640F44">
        <w:rPr>
          <w:rFonts w:ascii="Times New Roman" w:hAnsi="Times New Roman"/>
          <w:sz w:val="27"/>
          <w:szCs w:val="27"/>
        </w:rPr>
        <w:t>hành</w:t>
      </w:r>
      <w:r w:rsidRPr="00640F44">
        <w:rPr>
          <w:rFonts w:ascii="Times New Roman" w:hAnsi="Times New Roman"/>
          <w:sz w:val="27"/>
          <w:szCs w:val="27"/>
        </w:rPr>
        <w:t>.</w:t>
      </w:r>
    </w:p>
    <w:p w:rsidR="0053300D" w:rsidRPr="00640F44" w:rsidRDefault="0053300D" w:rsidP="00640F44">
      <w:pPr>
        <w:pStyle w:val="BodyText"/>
        <w:spacing w:after="0"/>
        <w:jc w:val="both"/>
        <w:rPr>
          <w:rFonts w:ascii="Times New Roman" w:hAnsi="Times New Roman"/>
          <w:sz w:val="27"/>
          <w:szCs w:val="27"/>
        </w:rPr>
      </w:pPr>
    </w:p>
    <w:p w:rsidR="006B62F8" w:rsidRPr="00640F44" w:rsidRDefault="006B62F8" w:rsidP="0053300D">
      <w:pPr>
        <w:pStyle w:val="BodyText"/>
        <w:spacing w:after="0"/>
        <w:ind w:firstLine="720"/>
        <w:jc w:val="both"/>
        <w:rPr>
          <w:rFonts w:ascii="Times New Roman" w:hAnsi="Times New Roman"/>
          <w:sz w:val="27"/>
          <w:szCs w:val="27"/>
        </w:rPr>
      </w:pPr>
      <w:r w:rsidRPr="00640F44">
        <w:rPr>
          <w:rFonts w:ascii="Times New Roman" w:hAnsi="Times New Roman"/>
          <w:sz w:val="27"/>
          <w:szCs w:val="27"/>
        </w:rPr>
        <w:t xml:space="preserve">Trên đây là Kế hoạch </w:t>
      </w:r>
      <w:r w:rsidR="00D97565" w:rsidRPr="00640F44">
        <w:rPr>
          <w:rFonts w:ascii="Times New Roman" w:hAnsi="Times New Roman"/>
          <w:sz w:val="27"/>
          <w:szCs w:val="27"/>
        </w:rPr>
        <w:t xml:space="preserve">phổ biến, giáo dục pháp luật về đất đai trên đai trong đoàn viên, thanh niên Thành phố Hồ </w:t>
      </w:r>
      <w:r w:rsidR="00C64A48" w:rsidRPr="00640F44">
        <w:rPr>
          <w:rFonts w:ascii="Times New Roman" w:hAnsi="Times New Roman"/>
          <w:sz w:val="27"/>
          <w:szCs w:val="27"/>
        </w:rPr>
        <w:t xml:space="preserve">Chí </w:t>
      </w:r>
      <w:r w:rsidR="00D97565" w:rsidRPr="00640F44">
        <w:rPr>
          <w:rFonts w:ascii="Times New Roman" w:hAnsi="Times New Roman"/>
          <w:sz w:val="27"/>
          <w:szCs w:val="27"/>
        </w:rPr>
        <w:t>Minh</w:t>
      </w:r>
      <w:r w:rsidRPr="00640F44">
        <w:rPr>
          <w:rFonts w:ascii="Times New Roman" w:hAnsi="Times New Roman"/>
          <w:sz w:val="27"/>
          <w:szCs w:val="27"/>
        </w:rPr>
        <w:t>. Đề nghị các cơ sở Đoàn nghiêm túc thực hiện.</w:t>
      </w:r>
    </w:p>
    <w:p w:rsidR="006B62F8" w:rsidRPr="00640F44" w:rsidRDefault="006B62F8" w:rsidP="00640F44">
      <w:pPr>
        <w:pStyle w:val="BodyText"/>
        <w:spacing w:after="0"/>
        <w:jc w:val="both"/>
        <w:rPr>
          <w:rFonts w:ascii="Times New Roman" w:hAnsi="Times New Roman"/>
          <w:sz w:val="27"/>
          <w:szCs w:val="27"/>
        </w:rPr>
      </w:pPr>
    </w:p>
    <w:p w:rsidR="006B62F8" w:rsidRPr="00640F44" w:rsidRDefault="006B62F8" w:rsidP="00640F44">
      <w:pPr>
        <w:pStyle w:val="BodyText"/>
        <w:tabs>
          <w:tab w:val="center" w:pos="6096"/>
        </w:tabs>
        <w:spacing w:after="0"/>
        <w:jc w:val="both"/>
        <w:rPr>
          <w:rFonts w:ascii="Times New Roman" w:hAnsi="Times New Roman"/>
          <w:b/>
          <w:bCs/>
          <w:sz w:val="27"/>
          <w:szCs w:val="27"/>
        </w:rPr>
      </w:pPr>
      <w:r w:rsidRPr="00640F44">
        <w:rPr>
          <w:rFonts w:ascii="Times New Roman" w:hAnsi="Times New Roman"/>
          <w:b/>
          <w:bCs/>
          <w:sz w:val="27"/>
          <w:szCs w:val="27"/>
        </w:rPr>
        <w:tab/>
        <w:t>TM. BAN THƯỜNG VỤ THÀNH ĐOÀN</w:t>
      </w:r>
    </w:p>
    <w:p w:rsidR="006B62F8" w:rsidRPr="00640F44" w:rsidRDefault="0070780D" w:rsidP="006B62F8">
      <w:pPr>
        <w:pStyle w:val="BodyText"/>
        <w:tabs>
          <w:tab w:val="center" w:pos="6096"/>
        </w:tabs>
        <w:jc w:val="both"/>
        <w:rPr>
          <w:rFonts w:ascii="Times New Roman" w:hAnsi="Times New Roman"/>
          <w:bCs/>
          <w:sz w:val="27"/>
          <w:szCs w:val="27"/>
        </w:rPr>
      </w:pPr>
      <w:r w:rsidRPr="00640F44">
        <w:rPr>
          <w:rFonts w:ascii="Times New Roman" w:hAnsi="Times New Roman"/>
          <w:b/>
          <w:bCs/>
          <w:noProof/>
          <w:sz w:val="27"/>
          <w:szCs w:val="27"/>
        </w:rPr>
        <mc:AlternateContent>
          <mc:Choice Requires="wps">
            <w:drawing>
              <wp:anchor distT="0" distB="0" distL="114300" distR="114300" simplePos="0" relativeHeight="251659264" behindDoc="0" locked="0" layoutInCell="1" allowOverlap="1" wp14:anchorId="7E88A743" wp14:editId="5B85BB89">
                <wp:simplePos x="0" y="0"/>
                <wp:positionH relativeFrom="column">
                  <wp:posOffset>-267335</wp:posOffset>
                </wp:positionH>
                <wp:positionV relativeFrom="paragraph">
                  <wp:posOffset>45232</wp:posOffset>
                </wp:positionV>
                <wp:extent cx="2817495" cy="1703753"/>
                <wp:effectExtent l="0" t="0" r="2095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70375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B62F8" w:rsidRPr="0053300D" w:rsidRDefault="006B62F8" w:rsidP="006B62F8">
                            <w:pPr>
                              <w:spacing w:line="264" w:lineRule="auto"/>
                              <w:jc w:val="both"/>
                              <w:rPr>
                                <w:sz w:val="22"/>
                                <w:szCs w:val="22"/>
                              </w:rPr>
                            </w:pPr>
                            <w:r w:rsidRPr="0053300D">
                              <w:rPr>
                                <w:sz w:val="22"/>
                                <w:szCs w:val="22"/>
                              </w:rPr>
                              <w:t>Nơi nhận:</w:t>
                            </w:r>
                          </w:p>
                          <w:p w:rsidR="0070780D" w:rsidRDefault="006B4F61" w:rsidP="006B4F61">
                            <w:pPr>
                              <w:jc w:val="both"/>
                              <w:rPr>
                                <w:b w:val="0"/>
                                <w:sz w:val="22"/>
                                <w:szCs w:val="20"/>
                              </w:rPr>
                            </w:pPr>
                            <w:r>
                              <w:rPr>
                                <w:b w:val="0"/>
                                <w:sz w:val="22"/>
                                <w:szCs w:val="22"/>
                              </w:rPr>
                              <w:t xml:space="preserve">- UBND TP: </w:t>
                            </w:r>
                            <w:r w:rsidRPr="006B4F61">
                              <w:rPr>
                                <w:b w:val="0"/>
                                <w:sz w:val="22"/>
                                <w:szCs w:val="20"/>
                              </w:rPr>
                              <w:t xml:space="preserve">Đ/c Tất Thành Cang – </w:t>
                            </w:r>
                          </w:p>
                          <w:p w:rsidR="00D00386" w:rsidRDefault="003F79F8" w:rsidP="006B4F61">
                            <w:pPr>
                              <w:jc w:val="both"/>
                              <w:rPr>
                                <w:b w:val="0"/>
                                <w:sz w:val="22"/>
                                <w:szCs w:val="20"/>
                              </w:rPr>
                            </w:pPr>
                            <w:r>
                              <w:rPr>
                                <w:b w:val="0"/>
                                <w:sz w:val="22"/>
                                <w:szCs w:val="20"/>
                              </w:rPr>
                              <w:t xml:space="preserve">UVDK </w:t>
                            </w:r>
                            <w:r w:rsidR="006B4F61" w:rsidRPr="006B4F61">
                              <w:rPr>
                                <w:b w:val="0"/>
                                <w:sz w:val="22"/>
                                <w:szCs w:val="20"/>
                              </w:rPr>
                              <w:t xml:space="preserve">TW Đảng, Thành ủy viên, </w:t>
                            </w:r>
                          </w:p>
                          <w:p w:rsidR="006B4F61" w:rsidRPr="006B4F61" w:rsidRDefault="006B4F61" w:rsidP="006B4F61">
                            <w:pPr>
                              <w:jc w:val="both"/>
                              <w:rPr>
                                <w:b w:val="0"/>
                                <w:sz w:val="22"/>
                                <w:szCs w:val="20"/>
                              </w:rPr>
                            </w:pPr>
                            <w:r w:rsidRPr="006B4F61">
                              <w:rPr>
                                <w:b w:val="0"/>
                                <w:sz w:val="22"/>
                                <w:szCs w:val="20"/>
                              </w:rPr>
                              <w:t>PCT UBND TP;</w:t>
                            </w:r>
                          </w:p>
                          <w:p w:rsidR="006B62F8" w:rsidRPr="0053300D" w:rsidRDefault="006B62F8" w:rsidP="006B62F8">
                            <w:pPr>
                              <w:spacing w:line="264" w:lineRule="auto"/>
                              <w:jc w:val="both"/>
                              <w:rPr>
                                <w:b w:val="0"/>
                                <w:sz w:val="22"/>
                                <w:szCs w:val="22"/>
                              </w:rPr>
                            </w:pPr>
                            <w:r w:rsidRPr="0053300D">
                              <w:rPr>
                                <w:b w:val="0"/>
                                <w:sz w:val="22"/>
                                <w:szCs w:val="22"/>
                              </w:rPr>
                              <w:t xml:space="preserve">- </w:t>
                            </w:r>
                            <w:r w:rsidR="0053300D">
                              <w:rPr>
                                <w:b w:val="0"/>
                                <w:sz w:val="22"/>
                                <w:szCs w:val="22"/>
                              </w:rPr>
                              <w:t xml:space="preserve">Sở Tư pháp </w:t>
                            </w:r>
                            <w:r w:rsidRPr="0053300D">
                              <w:rPr>
                                <w:b w:val="0"/>
                                <w:sz w:val="22"/>
                                <w:szCs w:val="22"/>
                              </w:rPr>
                              <w:t>T</w:t>
                            </w:r>
                            <w:r w:rsidR="0053300D">
                              <w:rPr>
                                <w:b w:val="0"/>
                                <w:sz w:val="22"/>
                                <w:szCs w:val="22"/>
                              </w:rPr>
                              <w:t>P;</w:t>
                            </w:r>
                          </w:p>
                          <w:p w:rsidR="006B62F8" w:rsidRDefault="006B62F8" w:rsidP="006B62F8">
                            <w:pPr>
                              <w:spacing w:line="264" w:lineRule="auto"/>
                              <w:jc w:val="both"/>
                              <w:rPr>
                                <w:b w:val="0"/>
                                <w:sz w:val="22"/>
                                <w:szCs w:val="22"/>
                              </w:rPr>
                            </w:pPr>
                            <w:r w:rsidRPr="0053300D">
                              <w:rPr>
                                <w:b w:val="0"/>
                                <w:sz w:val="22"/>
                                <w:szCs w:val="22"/>
                              </w:rPr>
                              <w:t xml:space="preserve">- </w:t>
                            </w:r>
                            <w:r w:rsidR="006B4F61">
                              <w:rPr>
                                <w:b w:val="0"/>
                                <w:sz w:val="22"/>
                                <w:szCs w:val="22"/>
                              </w:rPr>
                              <w:t>Các Ban – Văn phòng Thành Đoàn;</w:t>
                            </w:r>
                          </w:p>
                          <w:p w:rsidR="006B62F8" w:rsidRPr="0053300D" w:rsidRDefault="0070780D" w:rsidP="006B62F8">
                            <w:pPr>
                              <w:spacing w:line="264" w:lineRule="auto"/>
                              <w:jc w:val="both"/>
                              <w:rPr>
                                <w:b w:val="0"/>
                                <w:sz w:val="22"/>
                                <w:szCs w:val="22"/>
                              </w:rPr>
                            </w:pPr>
                            <w:r>
                              <w:rPr>
                                <w:b w:val="0"/>
                                <w:sz w:val="22"/>
                                <w:szCs w:val="22"/>
                              </w:rPr>
                              <w:t>-</w:t>
                            </w:r>
                            <w:r w:rsidR="006B62F8" w:rsidRPr="0053300D">
                              <w:rPr>
                                <w:b w:val="0"/>
                                <w:sz w:val="22"/>
                                <w:szCs w:val="22"/>
                              </w:rPr>
                              <w:t xml:space="preserve"> </w:t>
                            </w:r>
                            <w:r>
                              <w:rPr>
                                <w:b w:val="0"/>
                                <w:sz w:val="22"/>
                                <w:szCs w:val="22"/>
                              </w:rPr>
                              <w:t>C</w:t>
                            </w:r>
                            <w:r w:rsidR="006B62F8" w:rsidRPr="0053300D">
                              <w:rPr>
                                <w:b w:val="0"/>
                                <w:sz w:val="22"/>
                                <w:szCs w:val="22"/>
                              </w:rPr>
                              <w:t xml:space="preserve">ác đơn vị </w:t>
                            </w:r>
                            <w:r>
                              <w:rPr>
                                <w:b w:val="0"/>
                                <w:sz w:val="22"/>
                                <w:szCs w:val="22"/>
                              </w:rPr>
                              <w:t>Sự nghiệp có tên;</w:t>
                            </w:r>
                            <w:r w:rsidR="006B62F8" w:rsidRPr="0053300D">
                              <w:rPr>
                                <w:b w:val="0"/>
                                <w:sz w:val="22"/>
                                <w:szCs w:val="22"/>
                              </w:rPr>
                              <w:t xml:space="preserve"> </w:t>
                            </w:r>
                          </w:p>
                          <w:p w:rsidR="006B62F8" w:rsidRPr="0053300D" w:rsidRDefault="006B62F8" w:rsidP="006B62F8">
                            <w:pPr>
                              <w:spacing w:line="264" w:lineRule="auto"/>
                              <w:jc w:val="both"/>
                              <w:rPr>
                                <w:b w:val="0"/>
                                <w:sz w:val="22"/>
                                <w:szCs w:val="22"/>
                              </w:rPr>
                            </w:pPr>
                            <w:r w:rsidRPr="0053300D">
                              <w:rPr>
                                <w:b w:val="0"/>
                                <w:sz w:val="22"/>
                                <w:szCs w:val="22"/>
                              </w:rPr>
                              <w:t>- Cơ sở Đoàn trực thuộc Thành Đoàn;</w:t>
                            </w:r>
                          </w:p>
                          <w:p w:rsidR="006B62F8" w:rsidRPr="0053300D" w:rsidRDefault="0070780D" w:rsidP="006B62F8">
                            <w:pPr>
                              <w:spacing w:line="264" w:lineRule="auto"/>
                              <w:jc w:val="both"/>
                              <w:rPr>
                                <w:b w:val="0"/>
                                <w:sz w:val="22"/>
                                <w:szCs w:val="22"/>
                              </w:rPr>
                            </w:pPr>
                            <w:r>
                              <w:rPr>
                                <w:b w:val="0"/>
                                <w:sz w:val="22"/>
                                <w:szCs w:val="22"/>
                              </w:rPr>
                              <w:t>- Lưu (VT-TL).</w:t>
                            </w:r>
                          </w:p>
                          <w:p w:rsidR="006B62F8" w:rsidRPr="0053300D" w:rsidRDefault="006B62F8" w:rsidP="006B62F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5pt;margin-top:3.55pt;width:221.85pt;height:1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" filled="f" strokecolor="white">
                <v:textbox>
                  <w:txbxContent>
                    <w:p w:rsidR="006B62F8" w:rsidRPr="0053300D" w:rsidRDefault="006B62F8" w:rsidP="006B62F8">
                      <w:pPr>
                        <w:spacing w:line="264" w:lineRule="auto"/>
                        <w:jc w:val="both"/>
                        <w:rPr>
                          <w:sz w:val="22"/>
                          <w:szCs w:val="22"/>
                        </w:rPr>
                      </w:pPr>
                      <w:r w:rsidRPr="0053300D">
                        <w:rPr>
                          <w:sz w:val="22"/>
                          <w:szCs w:val="22"/>
                        </w:rPr>
                        <w:t>Nơi nhận:</w:t>
                      </w:r>
                    </w:p>
                    <w:p w:rsidR="0070780D" w:rsidRDefault="006B4F61" w:rsidP="006B4F61">
                      <w:pPr>
                        <w:jc w:val="both"/>
                        <w:rPr>
                          <w:b w:val="0"/>
                          <w:sz w:val="22"/>
                          <w:szCs w:val="20"/>
                        </w:rPr>
                      </w:pPr>
                      <w:r>
                        <w:rPr>
                          <w:b w:val="0"/>
                          <w:sz w:val="22"/>
                          <w:szCs w:val="22"/>
                        </w:rPr>
                        <w:t xml:space="preserve">- UBND TP: </w:t>
                      </w:r>
                      <w:r w:rsidRPr="006B4F61">
                        <w:rPr>
                          <w:b w:val="0"/>
                          <w:sz w:val="22"/>
                          <w:szCs w:val="20"/>
                        </w:rPr>
                        <w:t xml:space="preserve">Đ/c Tất Thành Cang – </w:t>
                      </w:r>
                    </w:p>
                    <w:p w:rsidR="00D00386" w:rsidRDefault="003F79F8" w:rsidP="006B4F61">
                      <w:pPr>
                        <w:jc w:val="both"/>
                        <w:rPr>
                          <w:b w:val="0"/>
                          <w:sz w:val="22"/>
                          <w:szCs w:val="20"/>
                        </w:rPr>
                      </w:pPr>
                      <w:r>
                        <w:rPr>
                          <w:b w:val="0"/>
                          <w:sz w:val="22"/>
                          <w:szCs w:val="20"/>
                        </w:rPr>
                        <w:t xml:space="preserve">UVDK </w:t>
                      </w:r>
                      <w:r w:rsidR="006B4F61" w:rsidRPr="006B4F61">
                        <w:rPr>
                          <w:b w:val="0"/>
                          <w:sz w:val="22"/>
                          <w:szCs w:val="20"/>
                        </w:rPr>
                        <w:t xml:space="preserve">TW Đảng, Thành ủy viên, </w:t>
                      </w:r>
                    </w:p>
                    <w:p w:rsidR="006B4F61" w:rsidRPr="006B4F61" w:rsidRDefault="006B4F61" w:rsidP="006B4F61">
                      <w:pPr>
                        <w:jc w:val="both"/>
                        <w:rPr>
                          <w:b w:val="0"/>
                          <w:sz w:val="22"/>
                          <w:szCs w:val="20"/>
                        </w:rPr>
                      </w:pPr>
                      <w:r w:rsidRPr="006B4F61">
                        <w:rPr>
                          <w:b w:val="0"/>
                          <w:sz w:val="22"/>
                          <w:szCs w:val="20"/>
                        </w:rPr>
                        <w:t>PCT UBND TP;</w:t>
                      </w:r>
                    </w:p>
                    <w:p w:rsidR="006B62F8" w:rsidRPr="0053300D" w:rsidRDefault="006B62F8" w:rsidP="006B62F8">
                      <w:pPr>
                        <w:spacing w:line="264" w:lineRule="auto"/>
                        <w:jc w:val="both"/>
                        <w:rPr>
                          <w:b w:val="0"/>
                          <w:sz w:val="22"/>
                          <w:szCs w:val="22"/>
                        </w:rPr>
                      </w:pPr>
                      <w:r w:rsidRPr="0053300D">
                        <w:rPr>
                          <w:b w:val="0"/>
                          <w:sz w:val="22"/>
                          <w:szCs w:val="22"/>
                        </w:rPr>
                        <w:t xml:space="preserve">- </w:t>
                      </w:r>
                      <w:r w:rsidR="0053300D">
                        <w:rPr>
                          <w:b w:val="0"/>
                          <w:sz w:val="22"/>
                          <w:szCs w:val="22"/>
                        </w:rPr>
                        <w:t xml:space="preserve">Sở Tư pháp </w:t>
                      </w:r>
                      <w:r w:rsidRPr="0053300D">
                        <w:rPr>
                          <w:b w:val="0"/>
                          <w:sz w:val="22"/>
                          <w:szCs w:val="22"/>
                        </w:rPr>
                        <w:t>T</w:t>
                      </w:r>
                      <w:r w:rsidR="0053300D">
                        <w:rPr>
                          <w:b w:val="0"/>
                          <w:sz w:val="22"/>
                          <w:szCs w:val="22"/>
                        </w:rPr>
                        <w:t>P;</w:t>
                      </w:r>
                    </w:p>
                    <w:p w:rsidR="006B62F8" w:rsidRDefault="006B62F8" w:rsidP="006B62F8">
                      <w:pPr>
                        <w:spacing w:line="264" w:lineRule="auto"/>
                        <w:jc w:val="both"/>
                        <w:rPr>
                          <w:b w:val="0"/>
                          <w:sz w:val="22"/>
                          <w:szCs w:val="22"/>
                        </w:rPr>
                      </w:pPr>
                      <w:r w:rsidRPr="0053300D">
                        <w:rPr>
                          <w:b w:val="0"/>
                          <w:sz w:val="22"/>
                          <w:szCs w:val="22"/>
                        </w:rPr>
                        <w:t xml:space="preserve">- </w:t>
                      </w:r>
                      <w:r w:rsidR="006B4F61">
                        <w:rPr>
                          <w:b w:val="0"/>
                          <w:sz w:val="22"/>
                          <w:szCs w:val="22"/>
                        </w:rPr>
                        <w:t>Các Ban – Văn phòng Thành Đoàn;</w:t>
                      </w:r>
                    </w:p>
                    <w:p w:rsidR="006B62F8" w:rsidRPr="0053300D" w:rsidRDefault="0070780D" w:rsidP="006B62F8">
                      <w:pPr>
                        <w:spacing w:line="264" w:lineRule="auto"/>
                        <w:jc w:val="both"/>
                        <w:rPr>
                          <w:b w:val="0"/>
                          <w:sz w:val="22"/>
                          <w:szCs w:val="22"/>
                        </w:rPr>
                      </w:pPr>
                      <w:r>
                        <w:rPr>
                          <w:b w:val="0"/>
                          <w:sz w:val="22"/>
                          <w:szCs w:val="22"/>
                        </w:rPr>
                        <w:t>-</w:t>
                      </w:r>
                      <w:r w:rsidR="006B62F8" w:rsidRPr="0053300D">
                        <w:rPr>
                          <w:b w:val="0"/>
                          <w:sz w:val="22"/>
                          <w:szCs w:val="22"/>
                        </w:rPr>
                        <w:t xml:space="preserve"> </w:t>
                      </w:r>
                      <w:r>
                        <w:rPr>
                          <w:b w:val="0"/>
                          <w:sz w:val="22"/>
                          <w:szCs w:val="22"/>
                        </w:rPr>
                        <w:t>C</w:t>
                      </w:r>
                      <w:r w:rsidR="006B62F8" w:rsidRPr="0053300D">
                        <w:rPr>
                          <w:b w:val="0"/>
                          <w:sz w:val="22"/>
                          <w:szCs w:val="22"/>
                        </w:rPr>
                        <w:t xml:space="preserve">ác </w:t>
                      </w:r>
                      <w:proofErr w:type="gramStart"/>
                      <w:r w:rsidR="006B62F8" w:rsidRPr="0053300D">
                        <w:rPr>
                          <w:b w:val="0"/>
                          <w:sz w:val="22"/>
                          <w:szCs w:val="22"/>
                        </w:rPr>
                        <w:t>đơn</w:t>
                      </w:r>
                      <w:proofErr w:type="gramEnd"/>
                      <w:r w:rsidR="006B62F8" w:rsidRPr="0053300D">
                        <w:rPr>
                          <w:b w:val="0"/>
                          <w:sz w:val="22"/>
                          <w:szCs w:val="22"/>
                        </w:rPr>
                        <w:t xml:space="preserve"> vị </w:t>
                      </w:r>
                      <w:r>
                        <w:rPr>
                          <w:b w:val="0"/>
                          <w:sz w:val="22"/>
                          <w:szCs w:val="22"/>
                        </w:rPr>
                        <w:t>Sự nghiệp có tên;</w:t>
                      </w:r>
                      <w:r w:rsidR="006B62F8" w:rsidRPr="0053300D">
                        <w:rPr>
                          <w:b w:val="0"/>
                          <w:sz w:val="22"/>
                          <w:szCs w:val="22"/>
                        </w:rPr>
                        <w:t xml:space="preserve"> </w:t>
                      </w:r>
                    </w:p>
                    <w:p w:rsidR="006B62F8" w:rsidRPr="0053300D" w:rsidRDefault="006B62F8" w:rsidP="006B62F8">
                      <w:pPr>
                        <w:spacing w:line="264" w:lineRule="auto"/>
                        <w:jc w:val="both"/>
                        <w:rPr>
                          <w:b w:val="0"/>
                          <w:sz w:val="22"/>
                          <w:szCs w:val="22"/>
                        </w:rPr>
                      </w:pPr>
                      <w:r w:rsidRPr="0053300D">
                        <w:rPr>
                          <w:b w:val="0"/>
                          <w:sz w:val="22"/>
                          <w:szCs w:val="22"/>
                        </w:rPr>
                        <w:t>- Cơ sở Đoàn trực thuộc Thành Đoàn;</w:t>
                      </w:r>
                    </w:p>
                    <w:p w:rsidR="006B62F8" w:rsidRPr="0053300D" w:rsidRDefault="0070780D" w:rsidP="006B62F8">
                      <w:pPr>
                        <w:spacing w:line="264" w:lineRule="auto"/>
                        <w:jc w:val="both"/>
                        <w:rPr>
                          <w:b w:val="0"/>
                          <w:sz w:val="22"/>
                          <w:szCs w:val="22"/>
                        </w:rPr>
                      </w:pPr>
                      <w:r>
                        <w:rPr>
                          <w:b w:val="0"/>
                          <w:sz w:val="22"/>
                          <w:szCs w:val="22"/>
                        </w:rPr>
                        <w:t>- Lưu (VT-TL).</w:t>
                      </w:r>
                    </w:p>
                    <w:p w:rsidR="006B62F8" w:rsidRPr="0053300D" w:rsidRDefault="006B62F8" w:rsidP="006B62F8">
                      <w:pPr>
                        <w:rPr>
                          <w:sz w:val="22"/>
                          <w:szCs w:val="22"/>
                        </w:rPr>
                      </w:pPr>
                    </w:p>
                  </w:txbxContent>
                </v:textbox>
              </v:shape>
            </w:pict>
          </mc:Fallback>
        </mc:AlternateContent>
      </w:r>
      <w:r w:rsidR="006B62F8" w:rsidRPr="00640F44">
        <w:rPr>
          <w:rFonts w:ascii="Times New Roman" w:hAnsi="Times New Roman"/>
          <w:bCs/>
          <w:sz w:val="27"/>
          <w:szCs w:val="27"/>
        </w:rPr>
        <w:tab/>
      </w:r>
      <w:r w:rsidR="0053300D" w:rsidRPr="00640F44">
        <w:rPr>
          <w:rFonts w:ascii="Times New Roman" w:hAnsi="Times New Roman"/>
          <w:bCs/>
          <w:sz w:val="27"/>
          <w:szCs w:val="27"/>
        </w:rPr>
        <w:t xml:space="preserve">PHÓ </w:t>
      </w:r>
      <w:r w:rsidR="006B62F8" w:rsidRPr="00640F44">
        <w:rPr>
          <w:rFonts w:ascii="Times New Roman" w:hAnsi="Times New Roman"/>
          <w:bCs/>
          <w:sz w:val="27"/>
          <w:szCs w:val="27"/>
        </w:rPr>
        <w:t>BÍ THƯ</w:t>
      </w:r>
      <w:r w:rsidR="0053300D" w:rsidRPr="00640F44">
        <w:rPr>
          <w:rFonts w:ascii="Times New Roman" w:hAnsi="Times New Roman"/>
          <w:bCs/>
          <w:sz w:val="27"/>
          <w:szCs w:val="27"/>
        </w:rPr>
        <w:t xml:space="preserve"> THƯỜNG TRỰC</w:t>
      </w:r>
    </w:p>
    <w:p w:rsidR="006B62F8" w:rsidRDefault="006B62F8" w:rsidP="006B62F8">
      <w:pPr>
        <w:pStyle w:val="BodyText"/>
        <w:tabs>
          <w:tab w:val="center" w:pos="6096"/>
        </w:tabs>
        <w:jc w:val="both"/>
        <w:rPr>
          <w:rFonts w:ascii="Times New Roman" w:hAnsi="Times New Roman"/>
          <w:bCs/>
          <w:sz w:val="36"/>
          <w:szCs w:val="36"/>
        </w:rPr>
      </w:pPr>
    </w:p>
    <w:p w:rsidR="00640F44" w:rsidRPr="002A7567" w:rsidRDefault="002A7567" w:rsidP="006B62F8">
      <w:pPr>
        <w:pStyle w:val="BodyText"/>
        <w:tabs>
          <w:tab w:val="center" w:pos="6096"/>
        </w:tabs>
        <w:jc w:val="both"/>
        <w:rPr>
          <w:rStyle w:val="Emphasis"/>
          <w:rFonts w:ascii="Times New Roman" w:hAnsi="Times New Roman"/>
          <w:sz w:val="24"/>
          <w:szCs w:val="24"/>
        </w:rPr>
      </w:pPr>
      <w:r>
        <w:rPr>
          <w:rStyle w:val="Emphasis"/>
        </w:rPr>
        <w:tab/>
      </w:r>
      <w:r w:rsidRPr="002A7567">
        <w:rPr>
          <w:rStyle w:val="Emphasis"/>
          <w:rFonts w:ascii="Times New Roman" w:hAnsi="Times New Roman"/>
          <w:sz w:val="26"/>
          <w:szCs w:val="24"/>
        </w:rPr>
        <w:t>(Đã ký)</w:t>
      </w:r>
    </w:p>
    <w:p w:rsidR="00404011" w:rsidRDefault="00404011" w:rsidP="006B62F8">
      <w:pPr>
        <w:pStyle w:val="BodyText"/>
        <w:tabs>
          <w:tab w:val="center" w:pos="6096"/>
        </w:tabs>
        <w:jc w:val="both"/>
        <w:rPr>
          <w:rFonts w:ascii="Times New Roman" w:hAnsi="Times New Roman"/>
          <w:bCs/>
          <w:sz w:val="36"/>
          <w:szCs w:val="36"/>
        </w:rPr>
      </w:pPr>
    </w:p>
    <w:p w:rsidR="0072512F" w:rsidRDefault="006B62F8" w:rsidP="0053300D">
      <w:pPr>
        <w:pStyle w:val="BodyText"/>
        <w:tabs>
          <w:tab w:val="center" w:pos="6096"/>
        </w:tabs>
        <w:jc w:val="both"/>
        <w:rPr>
          <w:sz w:val="27"/>
          <w:szCs w:val="27"/>
          <w:lang w:val="de-DE"/>
        </w:rPr>
      </w:pPr>
      <w:r w:rsidRPr="00640F44">
        <w:rPr>
          <w:rFonts w:ascii="Times New Roman" w:hAnsi="Times New Roman"/>
          <w:bCs/>
          <w:sz w:val="27"/>
          <w:szCs w:val="27"/>
        </w:rPr>
        <w:tab/>
      </w:r>
      <w:r w:rsidR="0053300D" w:rsidRPr="00640F44">
        <w:rPr>
          <w:rFonts w:ascii="Times New Roman" w:hAnsi="Times New Roman"/>
          <w:b/>
          <w:bCs/>
          <w:sz w:val="27"/>
          <w:szCs w:val="27"/>
        </w:rPr>
        <w:t>Lâm Đình Thắng</w:t>
      </w:r>
    </w:p>
    <w:p w:rsidR="0072512F" w:rsidRPr="0072512F" w:rsidRDefault="0072512F" w:rsidP="0072512F">
      <w:pPr>
        <w:rPr>
          <w:lang w:val="de-DE"/>
        </w:rPr>
      </w:pPr>
    </w:p>
    <w:p w:rsidR="0072512F" w:rsidRPr="0072512F" w:rsidRDefault="0072512F" w:rsidP="0072512F">
      <w:pPr>
        <w:rPr>
          <w:lang w:val="de-DE"/>
        </w:rPr>
      </w:pPr>
    </w:p>
    <w:p w:rsidR="0072512F" w:rsidRPr="0072512F" w:rsidRDefault="0072512F" w:rsidP="0072512F">
      <w:pPr>
        <w:rPr>
          <w:lang w:val="de-DE"/>
        </w:rPr>
      </w:pPr>
    </w:p>
    <w:p w:rsidR="0072512F" w:rsidRDefault="0072512F" w:rsidP="0072512F">
      <w:pPr>
        <w:rPr>
          <w:lang w:val="de-DE"/>
        </w:rPr>
      </w:pPr>
    </w:p>
    <w:p w:rsidR="0072512F" w:rsidRDefault="0072512F" w:rsidP="0072512F">
      <w:pPr>
        <w:rPr>
          <w:lang w:val="de-DE"/>
        </w:rPr>
      </w:pPr>
    </w:p>
    <w:p w:rsidR="001B23AA" w:rsidRPr="0072512F" w:rsidRDefault="0072512F" w:rsidP="0072512F">
      <w:pPr>
        <w:tabs>
          <w:tab w:val="left" w:pos="923"/>
        </w:tabs>
        <w:rPr>
          <w:lang w:val="de-DE"/>
        </w:rPr>
      </w:pPr>
      <w:r>
        <w:rPr>
          <w:lang w:val="de-DE"/>
        </w:rPr>
        <w:tab/>
      </w:r>
      <w:r w:rsidR="00211038">
        <w:rPr>
          <w:lang w:val="de-DE"/>
        </w:rPr>
        <w:t xml:space="preserve">                                                                                                                                                                                                                                                                                                                                                                                                                                                                                                                                                                                                                                                                                                                                                                                                                                                                                                                                                                                                                                                                                                                                                                                                                                                                                                                                              </w:t>
      </w:r>
    </w:p>
    <w:sectPr w:rsidR="001B23AA" w:rsidRPr="0072512F" w:rsidSect="007714F5">
      <w:headerReference w:type="even" r:id="rId7"/>
      <w:headerReference w:type="default" r:id="rId8"/>
      <w:footerReference w:type="even" r:id="rId9"/>
      <w:footerReference w:type="default" r:id="rId10"/>
      <w:pgSz w:w="11909" w:h="16834"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72" w:rsidRDefault="00AD0D72">
      <w:r>
        <w:separator/>
      </w:r>
    </w:p>
  </w:endnote>
  <w:endnote w:type="continuationSeparator" w:id="0">
    <w:p w:rsidR="00AD0D72" w:rsidRDefault="00AD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3" w:rsidRDefault="00EB6B33" w:rsidP="00C22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B33" w:rsidRDefault="00EB6B33" w:rsidP="006F2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3" w:rsidRDefault="00EB6B33" w:rsidP="006F20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72" w:rsidRDefault="00AD0D72">
      <w:r>
        <w:separator/>
      </w:r>
    </w:p>
  </w:footnote>
  <w:footnote w:type="continuationSeparator" w:id="0">
    <w:p w:rsidR="00AD0D72" w:rsidRDefault="00AD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3" w:rsidRDefault="00EB6B33" w:rsidP="007669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B33" w:rsidRDefault="00EB6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3" w:rsidRPr="007669DF" w:rsidRDefault="00EB6B33" w:rsidP="00216B9C">
    <w:pPr>
      <w:pStyle w:val="Header"/>
      <w:framePr w:wrap="around" w:vAnchor="text" w:hAnchor="margin" w:xAlign="center" w:y="1"/>
      <w:rPr>
        <w:rStyle w:val="PageNumber"/>
        <w:b w:val="0"/>
      </w:rPr>
    </w:pPr>
    <w:r w:rsidRPr="007669DF">
      <w:rPr>
        <w:rStyle w:val="PageNumber"/>
        <w:b w:val="0"/>
      </w:rPr>
      <w:fldChar w:fldCharType="begin"/>
    </w:r>
    <w:r w:rsidRPr="007669DF">
      <w:rPr>
        <w:rStyle w:val="PageNumber"/>
        <w:b w:val="0"/>
      </w:rPr>
      <w:instrText xml:space="preserve">PAGE  </w:instrText>
    </w:r>
    <w:r w:rsidRPr="007669DF">
      <w:rPr>
        <w:rStyle w:val="PageNumber"/>
        <w:b w:val="0"/>
      </w:rPr>
      <w:fldChar w:fldCharType="separate"/>
    </w:r>
    <w:r w:rsidR="002A7567">
      <w:rPr>
        <w:rStyle w:val="PageNumber"/>
        <w:b w:val="0"/>
        <w:noProof/>
      </w:rPr>
      <w:t>2</w:t>
    </w:r>
    <w:r w:rsidRPr="007669DF">
      <w:rPr>
        <w:rStyle w:val="PageNumber"/>
        <w:b w:val="0"/>
      </w:rPr>
      <w:fldChar w:fldCharType="end"/>
    </w:r>
  </w:p>
  <w:p w:rsidR="00EB6B33" w:rsidRDefault="00EB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67"/>
    <w:rsid w:val="000037C2"/>
    <w:rsid w:val="0000579D"/>
    <w:rsid w:val="00006D5F"/>
    <w:rsid w:val="00013A8E"/>
    <w:rsid w:val="00015E5F"/>
    <w:rsid w:val="00020AF9"/>
    <w:rsid w:val="00025A96"/>
    <w:rsid w:val="00044F15"/>
    <w:rsid w:val="00056DC5"/>
    <w:rsid w:val="00064FFD"/>
    <w:rsid w:val="00081B16"/>
    <w:rsid w:val="00086EF2"/>
    <w:rsid w:val="000915E6"/>
    <w:rsid w:val="00093ACF"/>
    <w:rsid w:val="00094360"/>
    <w:rsid w:val="000A6827"/>
    <w:rsid w:val="000A7F4A"/>
    <w:rsid w:val="000B2F82"/>
    <w:rsid w:val="000C0A4F"/>
    <w:rsid w:val="000D232F"/>
    <w:rsid w:val="000D6442"/>
    <w:rsid w:val="000F16A8"/>
    <w:rsid w:val="000F6523"/>
    <w:rsid w:val="000F73E6"/>
    <w:rsid w:val="00104CE4"/>
    <w:rsid w:val="001102DE"/>
    <w:rsid w:val="00111529"/>
    <w:rsid w:val="00112101"/>
    <w:rsid w:val="00114311"/>
    <w:rsid w:val="001166E0"/>
    <w:rsid w:val="00124440"/>
    <w:rsid w:val="001264A1"/>
    <w:rsid w:val="001413C8"/>
    <w:rsid w:val="00152C4F"/>
    <w:rsid w:val="001566A1"/>
    <w:rsid w:val="00181239"/>
    <w:rsid w:val="0018351C"/>
    <w:rsid w:val="0019099C"/>
    <w:rsid w:val="00192866"/>
    <w:rsid w:val="00193E63"/>
    <w:rsid w:val="001A78C6"/>
    <w:rsid w:val="001B23AA"/>
    <w:rsid w:val="001D2A5F"/>
    <w:rsid w:val="001E751E"/>
    <w:rsid w:val="001F5425"/>
    <w:rsid w:val="001F5B78"/>
    <w:rsid w:val="001F7AC7"/>
    <w:rsid w:val="00204CCB"/>
    <w:rsid w:val="00204EA0"/>
    <w:rsid w:val="002059E2"/>
    <w:rsid w:val="00211038"/>
    <w:rsid w:val="00214A83"/>
    <w:rsid w:val="00216B9C"/>
    <w:rsid w:val="0022267F"/>
    <w:rsid w:val="00223975"/>
    <w:rsid w:val="00224113"/>
    <w:rsid w:val="002449DD"/>
    <w:rsid w:val="0025069C"/>
    <w:rsid w:val="002564CE"/>
    <w:rsid w:val="00262118"/>
    <w:rsid w:val="00265964"/>
    <w:rsid w:val="00294F35"/>
    <w:rsid w:val="002A0008"/>
    <w:rsid w:val="002A071F"/>
    <w:rsid w:val="002A1296"/>
    <w:rsid w:val="002A3575"/>
    <w:rsid w:val="002A3A62"/>
    <w:rsid w:val="002A7567"/>
    <w:rsid w:val="002C22FE"/>
    <w:rsid w:val="002D6BDD"/>
    <w:rsid w:val="002E5EAF"/>
    <w:rsid w:val="002E625A"/>
    <w:rsid w:val="00303964"/>
    <w:rsid w:val="00306DC4"/>
    <w:rsid w:val="0031055E"/>
    <w:rsid w:val="0031519B"/>
    <w:rsid w:val="00324A67"/>
    <w:rsid w:val="00345502"/>
    <w:rsid w:val="00366684"/>
    <w:rsid w:val="00367F52"/>
    <w:rsid w:val="00370359"/>
    <w:rsid w:val="00385C08"/>
    <w:rsid w:val="003940EB"/>
    <w:rsid w:val="00394823"/>
    <w:rsid w:val="003A2E5F"/>
    <w:rsid w:val="003A42FA"/>
    <w:rsid w:val="003B5E0B"/>
    <w:rsid w:val="003E29E1"/>
    <w:rsid w:val="003F5B5F"/>
    <w:rsid w:val="003F79F8"/>
    <w:rsid w:val="004026FD"/>
    <w:rsid w:val="00402DB3"/>
    <w:rsid w:val="00404011"/>
    <w:rsid w:val="00414567"/>
    <w:rsid w:val="004209C5"/>
    <w:rsid w:val="00444DD9"/>
    <w:rsid w:val="00454D7B"/>
    <w:rsid w:val="004561D9"/>
    <w:rsid w:val="004562B8"/>
    <w:rsid w:val="00465A43"/>
    <w:rsid w:val="0047370B"/>
    <w:rsid w:val="004767ED"/>
    <w:rsid w:val="00481956"/>
    <w:rsid w:val="004835F2"/>
    <w:rsid w:val="00486BBC"/>
    <w:rsid w:val="004A289B"/>
    <w:rsid w:val="004A701F"/>
    <w:rsid w:val="004B6172"/>
    <w:rsid w:val="004D0543"/>
    <w:rsid w:val="004E0939"/>
    <w:rsid w:val="004E4029"/>
    <w:rsid w:val="004E57EE"/>
    <w:rsid w:val="004F3737"/>
    <w:rsid w:val="00501AF9"/>
    <w:rsid w:val="0050236C"/>
    <w:rsid w:val="0051644B"/>
    <w:rsid w:val="00526581"/>
    <w:rsid w:val="0053300D"/>
    <w:rsid w:val="00533383"/>
    <w:rsid w:val="00536206"/>
    <w:rsid w:val="0053796C"/>
    <w:rsid w:val="005422F3"/>
    <w:rsid w:val="00544CA4"/>
    <w:rsid w:val="00546CC9"/>
    <w:rsid w:val="00566237"/>
    <w:rsid w:val="00582612"/>
    <w:rsid w:val="005835E0"/>
    <w:rsid w:val="00583821"/>
    <w:rsid w:val="0059083F"/>
    <w:rsid w:val="005A0E18"/>
    <w:rsid w:val="005B66ED"/>
    <w:rsid w:val="005C0FBA"/>
    <w:rsid w:val="005C3B1D"/>
    <w:rsid w:val="005C6605"/>
    <w:rsid w:val="005D3BEB"/>
    <w:rsid w:val="005E048C"/>
    <w:rsid w:val="005E0DCB"/>
    <w:rsid w:val="005E27FD"/>
    <w:rsid w:val="005F4CA8"/>
    <w:rsid w:val="006109E1"/>
    <w:rsid w:val="0061105F"/>
    <w:rsid w:val="0061365D"/>
    <w:rsid w:val="006158C2"/>
    <w:rsid w:val="00622A51"/>
    <w:rsid w:val="00627878"/>
    <w:rsid w:val="0063689B"/>
    <w:rsid w:val="00636DEE"/>
    <w:rsid w:val="00640F44"/>
    <w:rsid w:val="00645873"/>
    <w:rsid w:val="00661069"/>
    <w:rsid w:val="00676BE6"/>
    <w:rsid w:val="006902A5"/>
    <w:rsid w:val="00692681"/>
    <w:rsid w:val="006A640E"/>
    <w:rsid w:val="006B38D5"/>
    <w:rsid w:val="006B4F61"/>
    <w:rsid w:val="006B62F8"/>
    <w:rsid w:val="006D109B"/>
    <w:rsid w:val="006D6D03"/>
    <w:rsid w:val="006E2F8A"/>
    <w:rsid w:val="006E3AB9"/>
    <w:rsid w:val="006F2040"/>
    <w:rsid w:val="006F2C6A"/>
    <w:rsid w:val="00700037"/>
    <w:rsid w:val="0070062E"/>
    <w:rsid w:val="00703D8B"/>
    <w:rsid w:val="0070780D"/>
    <w:rsid w:val="00707EE5"/>
    <w:rsid w:val="007110EB"/>
    <w:rsid w:val="0072180E"/>
    <w:rsid w:val="007234E5"/>
    <w:rsid w:val="0072512F"/>
    <w:rsid w:val="00727BD2"/>
    <w:rsid w:val="00730EB2"/>
    <w:rsid w:val="00731A6C"/>
    <w:rsid w:val="00732B82"/>
    <w:rsid w:val="00734E53"/>
    <w:rsid w:val="00736444"/>
    <w:rsid w:val="00745E30"/>
    <w:rsid w:val="00757EE6"/>
    <w:rsid w:val="007669DF"/>
    <w:rsid w:val="00771287"/>
    <w:rsid w:val="007714F5"/>
    <w:rsid w:val="007831B1"/>
    <w:rsid w:val="00783F6D"/>
    <w:rsid w:val="007878D2"/>
    <w:rsid w:val="00794FC7"/>
    <w:rsid w:val="007A1CC0"/>
    <w:rsid w:val="007B003E"/>
    <w:rsid w:val="007C0613"/>
    <w:rsid w:val="007D4E23"/>
    <w:rsid w:val="007E6DDE"/>
    <w:rsid w:val="00801D86"/>
    <w:rsid w:val="008039FF"/>
    <w:rsid w:val="00804634"/>
    <w:rsid w:val="008071BA"/>
    <w:rsid w:val="008215BE"/>
    <w:rsid w:val="0082496C"/>
    <w:rsid w:val="00833F42"/>
    <w:rsid w:val="00840E4F"/>
    <w:rsid w:val="00844267"/>
    <w:rsid w:val="008613AB"/>
    <w:rsid w:val="00862C71"/>
    <w:rsid w:val="00862DA7"/>
    <w:rsid w:val="008701F0"/>
    <w:rsid w:val="00884F80"/>
    <w:rsid w:val="008864DF"/>
    <w:rsid w:val="0089020C"/>
    <w:rsid w:val="00892277"/>
    <w:rsid w:val="008A0862"/>
    <w:rsid w:val="008B7023"/>
    <w:rsid w:val="008C2489"/>
    <w:rsid w:val="008E231E"/>
    <w:rsid w:val="008F2B02"/>
    <w:rsid w:val="008F6B4F"/>
    <w:rsid w:val="0090433F"/>
    <w:rsid w:val="00906AA0"/>
    <w:rsid w:val="00906D54"/>
    <w:rsid w:val="00911910"/>
    <w:rsid w:val="00912D21"/>
    <w:rsid w:val="00912E7E"/>
    <w:rsid w:val="0092216C"/>
    <w:rsid w:val="0092294E"/>
    <w:rsid w:val="00941F24"/>
    <w:rsid w:val="00942643"/>
    <w:rsid w:val="00943A84"/>
    <w:rsid w:val="00947711"/>
    <w:rsid w:val="009559B7"/>
    <w:rsid w:val="00956E53"/>
    <w:rsid w:val="00960F54"/>
    <w:rsid w:val="009633CB"/>
    <w:rsid w:val="009703EA"/>
    <w:rsid w:val="00972DB5"/>
    <w:rsid w:val="009753DF"/>
    <w:rsid w:val="00980E82"/>
    <w:rsid w:val="00981C9C"/>
    <w:rsid w:val="0099381F"/>
    <w:rsid w:val="00993D6A"/>
    <w:rsid w:val="009A26F3"/>
    <w:rsid w:val="009A5BE6"/>
    <w:rsid w:val="009B12C7"/>
    <w:rsid w:val="009B6BCD"/>
    <w:rsid w:val="009C330D"/>
    <w:rsid w:val="009C4DF3"/>
    <w:rsid w:val="009D064F"/>
    <w:rsid w:val="009D4F04"/>
    <w:rsid w:val="009D62E4"/>
    <w:rsid w:val="009E22F2"/>
    <w:rsid w:val="009E5303"/>
    <w:rsid w:val="009F5F18"/>
    <w:rsid w:val="00A00D63"/>
    <w:rsid w:val="00A056E4"/>
    <w:rsid w:val="00A06D4C"/>
    <w:rsid w:val="00A07BB1"/>
    <w:rsid w:val="00A17A40"/>
    <w:rsid w:val="00A21A57"/>
    <w:rsid w:val="00A234FB"/>
    <w:rsid w:val="00A247D7"/>
    <w:rsid w:val="00A31A6F"/>
    <w:rsid w:val="00A37903"/>
    <w:rsid w:val="00A41A00"/>
    <w:rsid w:val="00A42B30"/>
    <w:rsid w:val="00A64EB3"/>
    <w:rsid w:val="00A76455"/>
    <w:rsid w:val="00AA10A8"/>
    <w:rsid w:val="00AB19F0"/>
    <w:rsid w:val="00AD0D72"/>
    <w:rsid w:val="00AE49A9"/>
    <w:rsid w:val="00AF3969"/>
    <w:rsid w:val="00AF421A"/>
    <w:rsid w:val="00B0789E"/>
    <w:rsid w:val="00B14287"/>
    <w:rsid w:val="00B14E25"/>
    <w:rsid w:val="00B1598C"/>
    <w:rsid w:val="00B25556"/>
    <w:rsid w:val="00B357D4"/>
    <w:rsid w:val="00B47F31"/>
    <w:rsid w:val="00B56DC0"/>
    <w:rsid w:val="00B6214F"/>
    <w:rsid w:val="00B7129F"/>
    <w:rsid w:val="00B76D8E"/>
    <w:rsid w:val="00B77C8C"/>
    <w:rsid w:val="00B81C58"/>
    <w:rsid w:val="00B92892"/>
    <w:rsid w:val="00B93A04"/>
    <w:rsid w:val="00B94071"/>
    <w:rsid w:val="00B964DE"/>
    <w:rsid w:val="00BA63D1"/>
    <w:rsid w:val="00BA7BD8"/>
    <w:rsid w:val="00BB09CF"/>
    <w:rsid w:val="00BB0CA0"/>
    <w:rsid w:val="00BB472C"/>
    <w:rsid w:val="00BB6761"/>
    <w:rsid w:val="00BB6A3B"/>
    <w:rsid w:val="00BB6A89"/>
    <w:rsid w:val="00BD5F01"/>
    <w:rsid w:val="00BF45F6"/>
    <w:rsid w:val="00BF70E7"/>
    <w:rsid w:val="00BF7677"/>
    <w:rsid w:val="00BF7F6D"/>
    <w:rsid w:val="00C03551"/>
    <w:rsid w:val="00C15DD7"/>
    <w:rsid w:val="00C222C9"/>
    <w:rsid w:val="00C31778"/>
    <w:rsid w:val="00C36B8D"/>
    <w:rsid w:val="00C371B1"/>
    <w:rsid w:val="00C405D6"/>
    <w:rsid w:val="00C64A48"/>
    <w:rsid w:val="00C66218"/>
    <w:rsid w:val="00C700B6"/>
    <w:rsid w:val="00C80A4E"/>
    <w:rsid w:val="00C80C91"/>
    <w:rsid w:val="00C83991"/>
    <w:rsid w:val="00C927DD"/>
    <w:rsid w:val="00C92A45"/>
    <w:rsid w:val="00C93913"/>
    <w:rsid w:val="00C93CAD"/>
    <w:rsid w:val="00CA16B8"/>
    <w:rsid w:val="00CA4DF8"/>
    <w:rsid w:val="00CA50E3"/>
    <w:rsid w:val="00CB052A"/>
    <w:rsid w:val="00CB1406"/>
    <w:rsid w:val="00CB4B39"/>
    <w:rsid w:val="00CC3DFA"/>
    <w:rsid w:val="00CC4DB8"/>
    <w:rsid w:val="00CC6ECC"/>
    <w:rsid w:val="00CC7879"/>
    <w:rsid w:val="00CE179C"/>
    <w:rsid w:val="00CE43A3"/>
    <w:rsid w:val="00CE7FFD"/>
    <w:rsid w:val="00CF23AF"/>
    <w:rsid w:val="00CF3CC6"/>
    <w:rsid w:val="00D00386"/>
    <w:rsid w:val="00D00907"/>
    <w:rsid w:val="00D03510"/>
    <w:rsid w:val="00D213F2"/>
    <w:rsid w:val="00D21F2D"/>
    <w:rsid w:val="00D256E1"/>
    <w:rsid w:val="00D43FC5"/>
    <w:rsid w:val="00D51B6A"/>
    <w:rsid w:val="00D53E36"/>
    <w:rsid w:val="00D56CDD"/>
    <w:rsid w:val="00D6032F"/>
    <w:rsid w:val="00D65B46"/>
    <w:rsid w:val="00D67043"/>
    <w:rsid w:val="00D71D9C"/>
    <w:rsid w:val="00D73540"/>
    <w:rsid w:val="00D90565"/>
    <w:rsid w:val="00D97565"/>
    <w:rsid w:val="00DA4C9B"/>
    <w:rsid w:val="00DA5408"/>
    <w:rsid w:val="00DB02B8"/>
    <w:rsid w:val="00DB0AFE"/>
    <w:rsid w:val="00DB3A8A"/>
    <w:rsid w:val="00DC4ADE"/>
    <w:rsid w:val="00DC6881"/>
    <w:rsid w:val="00DD0064"/>
    <w:rsid w:val="00DF0237"/>
    <w:rsid w:val="00E07BCB"/>
    <w:rsid w:val="00E15571"/>
    <w:rsid w:val="00E159F9"/>
    <w:rsid w:val="00E16F96"/>
    <w:rsid w:val="00E20910"/>
    <w:rsid w:val="00E21DC6"/>
    <w:rsid w:val="00E23F47"/>
    <w:rsid w:val="00E24B44"/>
    <w:rsid w:val="00E303DE"/>
    <w:rsid w:val="00E440EB"/>
    <w:rsid w:val="00E5050D"/>
    <w:rsid w:val="00E52B02"/>
    <w:rsid w:val="00E553C5"/>
    <w:rsid w:val="00E608EF"/>
    <w:rsid w:val="00E62485"/>
    <w:rsid w:val="00E64B02"/>
    <w:rsid w:val="00E7056B"/>
    <w:rsid w:val="00E763BC"/>
    <w:rsid w:val="00E80CC4"/>
    <w:rsid w:val="00E819FE"/>
    <w:rsid w:val="00E81DDE"/>
    <w:rsid w:val="00EA01DD"/>
    <w:rsid w:val="00EA1492"/>
    <w:rsid w:val="00EA363A"/>
    <w:rsid w:val="00EB4A39"/>
    <w:rsid w:val="00EB6B33"/>
    <w:rsid w:val="00EC13C2"/>
    <w:rsid w:val="00EC5183"/>
    <w:rsid w:val="00EC56A2"/>
    <w:rsid w:val="00EC6DD7"/>
    <w:rsid w:val="00EE4085"/>
    <w:rsid w:val="00EE6BB7"/>
    <w:rsid w:val="00EF5E23"/>
    <w:rsid w:val="00F01FED"/>
    <w:rsid w:val="00F04CFD"/>
    <w:rsid w:val="00F13643"/>
    <w:rsid w:val="00F167D2"/>
    <w:rsid w:val="00F22011"/>
    <w:rsid w:val="00F3121F"/>
    <w:rsid w:val="00F646F3"/>
    <w:rsid w:val="00F71565"/>
    <w:rsid w:val="00F73687"/>
    <w:rsid w:val="00F77019"/>
    <w:rsid w:val="00F7764E"/>
    <w:rsid w:val="00F8154F"/>
    <w:rsid w:val="00F934EA"/>
    <w:rsid w:val="00FB003E"/>
    <w:rsid w:val="00FB13FA"/>
    <w:rsid w:val="00FB1597"/>
    <w:rsid w:val="00FB1CAB"/>
    <w:rsid w:val="00FB2523"/>
    <w:rsid w:val="00FB3C24"/>
    <w:rsid w:val="00FB4BF8"/>
    <w:rsid w:val="00FC6372"/>
    <w:rsid w:val="00FC716C"/>
    <w:rsid w:val="00FE2351"/>
    <w:rsid w:val="00FE3C87"/>
    <w:rsid w:val="00FE3F0B"/>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67"/>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14567"/>
    <w:pPr>
      <w:spacing w:after="120"/>
    </w:pPr>
    <w:rPr>
      <w:rFonts w:ascii=".VnTime" w:hAnsi=".VnTime"/>
      <w:b w:val="0"/>
      <w:sz w:val="28"/>
      <w:szCs w:val="28"/>
    </w:rPr>
  </w:style>
  <w:style w:type="paragraph" w:styleId="Footer">
    <w:name w:val="footer"/>
    <w:basedOn w:val="Normal"/>
    <w:rsid w:val="00414567"/>
    <w:pPr>
      <w:tabs>
        <w:tab w:val="center" w:pos="4320"/>
        <w:tab w:val="right" w:pos="8640"/>
      </w:tabs>
    </w:pPr>
  </w:style>
  <w:style w:type="character" w:styleId="PageNumber">
    <w:name w:val="page number"/>
    <w:basedOn w:val="DefaultParagraphFont"/>
    <w:rsid w:val="00414567"/>
  </w:style>
  <w:style w:type="paragraph" w:styleId="NormalWeb">
    <w:name w:val="Normal (Web)"/>
    <w:basedOn w:val="Normal"/>
    <w:rsid w:val="00414567"/>
    <w:pPr>
      <w:spacing w:before="100" w:beforeAutospacing="1" w:after="100" w:afterAutospacing="1"/>
    </w:pPr>
    <w:rPr>
      <w:b w:val="0"/>
      <w:sz w:val="24"/>
      <w:szCs w:val="24"/>
    </w:rPr>
  </w:style>
  <w:style w:type="paragraph" w:customStyle="1" w:styleId="CharCharChar">
    <w:name w:val="Char Char Char"/>
    <w:basedOn w:val="Normal"/>
    <w:autoRedefine/>
    <w:rsid w:val="00015E5F"/>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customStyle="1" w:styleId="Char">
    <w:name w:val="Char"/>
    <w:basedOn w:val="Normal"/>
    <w:rsid w:val="00370359"/>
    <w:pPr>
      <w:spacing w:after="160" w:line="240" w:lineRule="exact"/>
    </w:pPr>
    <w:rPr>
      <w:rFonts w:ascii="Verdana" w:eastAsia="MS Mincho" w:hAnsi="Verdana"/>
      <w:b w:val="0"/>
      <w:sz w:val="20"/>
      <w:szCs w:val="20"/>
      <w:lang w:val="en-GB"/>
    </w:rPr>
  </w:style>
  <w:style w:type="paragraph" w:styleId="Header">
    <w:name w:val="header"/>
    <w:basedOn w:val="Normal"/>
    <w:rsid w:val="0025069C"/>
    <w:pPr>
      <w:tabs>
        <w:tab w:val="center" w:pos="4320"/>
        <w:tab w:val="right" w:pos="8640"/>
      </w:tabs>
    </w:pPr>
  </w:style>
  <w:style w:type="paragraph" w:styleId="BalloonText">
    <w:name w:val="Balloon Text"/>
    <w:basedOn w:val="Normal"/>
    <w:link w:val="BalloonTextChar"/>
    <w:rsid w:val="00EB4A39"/>
    <w:rPr>
      <w:rFonts w:ascii="Tahoma" w:hAnsi="Tahoma" w:cs="Tahoma"/>
      <w:sz w:val="16"/>
      <w:szCs w:val="16"/>
    </w:rPr>
  </w:style>
  <w:style w:type="character" w:customStyle="1" w:styleId="BalloonTextChar">
    <w:name w:val="Balloon Text Char"/>
    <w:basedOn w:val="DefaultParagraphFont"/>
    <w:link w:val="BalloonText"/>
    <w:rsid w:val="00EB4A39"/>
    <w:rPr>
      <w:rFonts w:ascii="Tahoma" w:hAnsi="Tahoma" w:cs="Tahoma"/>
      <w:b/>
      <w:sz w:val="16"/>
      <w:szCs w:val="16"/>
    </w:rPr>
  </w:style>
  <w:style w:type="character" w:styleId="Hyperlink">
    <w:name w:val="Hyperlink"/>
    <w:uiPriority w:val="99"/>
    <w:unhideWhenUsed/>
    <w:rsid w:val="006B62F8"/>
    <w:rPr>
      <w:color w:val="0000FF"/>
      <w:u w:val="single"/>
    </w:rPr>
  </w:style>
  <w:style w:type="character" w:styleId="HTMLCite">
    <w:name w:val="HTML Cite"/>
    <w:uiPriority w:val="99"/>
    <w:unhideWhenUsed/>
    <w:rsid w:val="006B62F8"/>
    <w:rPr>
      <w:i/>
      <w:iCs/>
    </w:rPr>
  </w:style>
  <w:style w:type="paragraph" w:styleId="ListParagraph">
    <w:name w:val="List Paragraph"/>
    <w:basedOn w:val="Normal"/>
    <w:uiPriority w:val="34"/>
    <w:qFormat/>
    <w:rsid w:val="006B4F61"/>
    <w:pPr>
      <w:ind w:left="720"/>
      <w:contextualSpacing/>
    </w:pPr>
  </w:style>
  <w:style w:type="character" w:styleId="Emphasis">
    <w:name w:val="Emphasis"/>
    <w:basedOn w:val="DefaultParagraphFont"/>
    <w:qFormat/>
    <w:rsid w:val="00FE3C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67"/>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14567"/>
    <w:pPr>
      <w:spacing w:after="120"/>
    </w:pPr>
    <w:rPr>
      <w:rFonts w:ascii=".VnTime" w:hAnsi=".VnTime"/>
      <w:b w:val="0"/>
      <w:sz w:val="28"/>
      <w:szCs w:val="28"/>
    </w:rPr>
  </w:style>
  <w:style w:type="paragraph" w:styleId="Footer">
    <w:name w:val="footer"/>
    <w:basedOn w:val="Normal"/>
    <w:rsid w:val="00414567"/>
    <w:pPr>
      <w:tabs>
        <w:tab w:val="center" w:pos="4320"/>
        <w:tab w:val="right" w:pos="8640"/>
      </w:tabs>
    </w:pPr>
  </w:style>
  <w:style w:type="character" w:styleId="PageNumber">
    <w:name w:val="page number"/>
    <w:basedOn w:val="DefaultParagraphFont"/>
    <w:rsid w:val="00414567"/>
  </w:style>
  <w:style w:type="paragraph" w:styleId="NormalWeb">
    <w:name w:val="Normal (Web)"/>
    <w:basedOn w:val="Normal"/>
    <w:rsid w:val="00414567"/>
    <w:pPr>
      <w:spacing w:before="100" w:beforeAutospacing="1" w:after="100" w:afterAutospacing="1"/>
    </w:pPr>
    <w:rPr>
      <w:b w:val="0"/>
      <w:sz w:val="24"/>
      <w:szCs w:val="24"/>
    </w:rPr>
  </w:style>
  <w:style w:type="paragraph" w:customStyle="1" w:styleId="CharCharChar">
    <w:name w:val="Char Char Char"/>
    <w:basedOn w:val="Normal"/>
    <w:autoRedefine/>
    <w:rsid w:val="00015E5F"/>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customStyle="1" w:styleId="Char">
    <w:name w:val="Char"/>
    <w:basedOn w:val="Normal"/>
    <w:rsid w:val="00370359"/>
    <w:pPr>
      <w:spacing w:after="160" w:line="240" w:lineRule="exact"/>
    </w:pPr>
    <w:rPr>
      <w:rFonts w:ascii="Verdana" w:eastAsia="MS Mincho" w:hAnsi="Verdana"/>
      <w:b w:val="0"/>
      <w:sz w:val="20"/>
      <w:szCs w:val="20"/>
      <w:lang w:val="en-GB"/>
    </w:rPr>
  </w:style>
  <w:style w:type="paragraph" w:styleId="Header">
    <w:name w:val="header"/>
    <w:basedOn w:val="Normal"/>
    <w:rsid w:val="0025069C"/>
    <w:pPr>
      <w:tabs>
        <w:tab w:val="center" w:pos="4320"/>
        <w:tab w:val="right" w:pos="8640"/>
      </w:tabs>
    </w:pPr>
  </w:style>
  <w:style w:type="paragraph" w:styleId="BalloonText">
    <w:name w:val="Balloon Text"/>
    <w:basedOn w:val="Normal"/>
    <w:link w:val="BalloonTextChar"/>
    <w:rsid w:val="00EB4A39"/>
    <w:rPr>
      <w:rFonts w:ascii="Tahoma" w:hAnsi="Tahoma" w:cs="Tahoma"/>
      <w:sz w:val="16"/>
      <w:szCs w:val="16"/>
    </w:rPr>
  </w:style>
  <w:style w:type="character" w:customStyle="1" w:styleId="BalloonTextChar">
    <w:name w:val="Balloon Text Char"/>
    <w:basedOn w:val="DefaultParagraphFont"/>
    <w:link w:val="BalloonText"/>
    <w:rsid w:val="00EB4A39"/>
    <w:rPr>
      <w:rFonts w:ascii="Tahoma" w:hAnsi="Tahoma" w:cs="Tahoma"/>
      <w:b/>
      <w:sz w:val="16"/>
      <w:szCs w:val="16"/>
    </w:rPr>
  </w:style>
  <w:style w:type="character" w:styleId="Hyperlink">
    <w:name w:val="Hyperlink"/>
    <w:uiPriority w:val="99"/>
    <w:unhideWhenUsed/>
    <w:rsid w:val="006B62F8"/>
    <w:rPr>
      <w:color w:val="0000FF"/>
      <w:u w:val="single"/>
    </w:rPr>
  </w:style>
  <w:style w:type="character" w:styleId="HTMLCite">
    <w:name w:val="HTML Cite"/>
    <w:uiPriority w:val="99"/>
    <w:unhideWhenUsed/>
    <w:rsid w:val="006B62F8"/>
    <w:rPr>
      <w:i/>
      <w:iCs/>
    </w:rPr>
  </w:style>
  <w:style w:type="paragraph" w:styleId="ListParagraph">
    <w:name w:val="List Paragraph"/>
    <w:basedOn w:val="Normal"/>
    <w:uiPriority w:val="34"/>
    <w:qFormat/>
    <w:rsid w:val="006B4F61"/>
    <w:pPr>
      <w:ind w:left="720"/>
      <w:contextualSpacing/>
    </w:pPr>
  </w:style>
  <w:style w:type="character" w:styleId="Emphasis">
    <w:name w:val="Emphasis"/>
    <w:basedOn w:val="DefaultParagraphFont"/>
    <w:qFormat/>
    <w:rsid w:val="00FE3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c</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tinhdoan</dc:creator>
  <cp:lastModifiedBy>TruongNgocDoQuyen</cp:lastModifiedBy>
  <cp:revision>59</cp:revision>
  <cp:lastPrinted>2015-06-15T10:30:00Z</cp:lastPrinted>
  <dcterms:created xsi:type="dcterms:W3CDTF">2015-05-20T08:56:00Z</dcterms:created>
  <dcterms:modified xsi:type="dcterms:W3CDTF">2015-06-18T04:52:00Z</dcterms:modified>
</cp:coreProperties>
</file>