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4288"/>
        <w:gridCol w:w="5296"/>
      </w:tblGrid>
      <w:tr w:rsidR="003C1E51" w:rsidRPr="0067267E" w:rsidTr="003C1E51">
        <w:trPr>
          <w:trHeight w:val="977"/>
          <w:jc w:val="center"/>
        </w:trPr>
        <w:tc>
          <w:tcPr>
            <w:tcW w:w="4288" w:type="dxa"/>
          </w:tcPr>
          <w:p w:rsidR="003C1E51" w:rsidRPr="0067267E" w:rsidRDefault="003C1E51" w:rsidP="003C1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67E">
              <w:rPr>
                <w:rFonts w:ascii="Times New Roman" w:hAnsi="Times New Roman"/>
                <w:b/>
                <w:sz w:val="28"/>
                <w:szCs w:val="28"/>
              </w:rPr>
              <w:t>BCH ĐOÀN TP. HỒ CHÍ MINH</w:t>
            </w:r>
          </w:p>
          <w:p w:rsidR="003C1E51" w:rsidRPr="0067267E" w:rsidRDefault="003C1E51" w:rsidP="003C1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67E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3C1E51" w:rsidRPr="0067267E" w:rsidRDefault="003C1E51" w:rsidP="00245B42">
            <w:pPr>
              <w:jc w:val="center"/>
              <w:rPr>
                <w:rFonts w:ascii="Times New Roman" w:hAnsi="Times New Roman"/>
                <w:szCs w:val="28"/>
              </w:rPr>
            </w:pPr>
            <w:r w:rsidRPr="0067267E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45B42">
              <w:rPr>
                <w:rFonts w:ascii="Times New Roman" w:hAnsi="Times New Roman"/>
                <w:sz w:val="28"/>
                <w:szCs w:val="28"/>
              </w:rPr>
              <w:t>2775</w:t>
            </w:r>
            <w:r w:rsidRPr="0067267E">
              <w:rPr>
                <w:rFonts w:ascii="Times New Roman" w:hAnsi="Times New Roman"/>
                <w:sz w:val="28"/>
                <w:szCs w:val="28"/>
              </w:rPr>
              <w:t>-TB/TĐTN-BTC</w:t>
            </w:r>
          </w:p>
        </w:tc>
        <w:tc>
          <w:tcPr>
            <w:tcW w:w="5296" w:type="dxa"/>
          </w:tcPr>
          <w:p w:rsidR="003C1E51" w:rsidRPr="0067267E" w:rsidRDefault="003C1E51" w:rsidP="003C1E51">
            <w:pPr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67267E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3C1E51" w:rsidRPr="0067267E" w:rsidRDefault="003C1E51" w:rsidP="003C1E51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C1E51" w:rsidRPr="0067267E" w:rsidRDefault="003C1E51" w:rsidP="00245B42">
            <w:pPr>
              <w:jc w:val="right"/>
              <w:rPr>
                <w:rFonts w:ascii="Times New Roman" w:hAnsi="Times New Roman"/>
                <w:i/>
                <w:szCs w:val="28"/>
              </w:rPr>
            </w:pPr>
            <w:r w:rsidRPr="0067267E">
              <w:rPr>
                <w:rFonts w:ascii="Times New Roman" w:hAnsi="Times New Roman"/>
                <w:i/>
                <w:szCs w:val="28"/>
              </w:rPr>
              <w:t>TP. Hồ</w:t>
            </w:r>
            <w:r>
              <w:rPr>
                <w:rFonts w:ascii="Times New Roman" w:hAnsi="Times New Roman"/>
                <w:i/>
                <w:szCs w:val="28"/>
              </w:rPr>
              <w:t xml:space="preserve"> Chí Minh, ngày </w:t>
            </w:r>
            <w:r w:rsidR="00245B42">
              <w:rPr>
                <w:rFonts w:ascii="Times New Roman" w:hAnsi="Times New Roman"/>
                <w:i/>
                <w:szCs w:val="28"/>
              </w:rPr>
              <w:t xml:space="preserve">16 </w:t>
            </w:r>
            <w:r>
              <w:rPr>
                <w:rFonts w:ascii="Times New Roman" w:hAnsi="Times New Roman"/>
                <w:i/>
                <w:szCs w:val="28"/>
              </w:rPr>
              <w:t>tháng 12 năm 2016</w:t>
            </w:r>
          </w:p>
        </w:tc>
      </w:tr>
    </w:tbl>
    <w:p w:rsidR="003C1E51" w:rsidRPr="008B695B" w:rsidRDefault="00245B42" w:rsidP="003C1E51">
      <w:pPr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56515</wp:posOffset>
                </wp:positionV>
                <wp:extent cx="857250" cy="254000"/>
                <wp:effectExtent l="12065" t="8890" r="698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66" w:rsidRPr="00C91595" w:rsidRDefault="003F1466" w:rsidP="003C1E51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C91595">
                              <w:rPr>
                                <w:rFonts w:ascii="Times New Roman" w:hAnsi="Times New Roman"/>
                                <w:szCs w:val="26"/>
                              </w:rPr>
                              <w:t>KHẨN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.45pt;margin-top:4.45pt;width:67.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">
                <v:textbox>
                  <w:txbxContent>
                    <w:p w:rsidR="003F1466" w:rsidRPr="00C91595" w:rsidRDefault="003F1466" w:rsidP="003C1E51">
                      <w:pPr>
                        <w:jc w:val="center"/>
                        <w:rPr>
                          <w:rFonts w:ascii="Times New Roman" w:hAnsi="Times New Roman"/>
                          <w:szCs w:val="26"/>
                        </w:rPr>
                      </w:pPr>
                      <w:r w:rsidRPr="00C91595">
                        <w:rPr>
                          <w:rFonts w:ascii="Times New Roman" w:hAnsi="Times New Roman"/>
                          <w:szCs w:val="26"/>
                        </w:rP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</w:p>
    <w:p w:rsidR="003C1E51" w:rsidRDefault="003C1E51" w:rsidP="003C1E51">
      <w:pPr>
        <w:jc w:val="center"/>
        <w:rPr>
          <w:rFonts w:ascii="Times New Roman" w:hAnsi="Times New Roman"/>
          <w:b/>
          <w:sz w:val="32"/>
          <w:szCs w:val="28"/>
        </w:rPr>
      </w:pPr>
    </w:p>
    <w:p w:rsidR="004330B6" w:rsidRPr="004330B6" w:rsidRDefault="004330B6" w:rsidP="003C1E51">
      <w:pPr>
        <w:jc w:val="center"/>
        <w:rPr>
          <w:rFonts w:ascii="Times New Roman" w:hAnsi="Times New Roman"/>
          <w:b/>
          <w:sz w:val="20"/>
          <w:szCs w:val="28"/>
        </w:rPr>
      </w:pPr>
    </w:p>
    <w:p w:rsidR="003C1E51" w:rsidRPr="0067267E" w:rsidRDefault="003C1E51" w:rsidP="003C1E51">
      <w:pPr>
        <w:jc w:val="center"/>
        <w:rPr>
          <w:rFonts w:ascii="Times New Roman" w:hAnsi="Times New Roman"/>
          <w:b/>
          <w:sz w:val="32"/>
          <w:szCs w:val="28"/>
        </w:rPr>
      </w:pPr>
      <w:r w:rsidRPr="0067267E">
        <w:rPr>
          <w:rFonts w:ascii="Times New Roman" w:hAnsi="Times New Roman"/>
          <w:b/>
          <w:sz w:val="32"/>
          <w:szCs w:val="28"/>
        </w:rPr>
        <w:t>THÔNG BÁO</w:t>
      </w: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3C1E51" w:rsidRDefault="003C1E51" w:rsidP="003C1E51">
      <w:pPr>
        <w:jc w:val="center"/>
        <w:rPr>
          <w:rFonts w:ascii="Times New Roman" w:hAnsi="Times New Roman"/>
          <w:b/>
          <w:sz w:val="28"/>
          <w:szCs w:val="28"/>
        </w:rPr>
      </w:pPr>
      <w:r w:rsidRPr="0050761D">
        <w:rPr>
          <w:rFonts w:ascii="Times New Roman" w:hAnsi="Times New Roman"/>
          <w:b/>
          <w:sz w:val="28"/>
          <w:szCs w:val="28"/>
        </w:rPr>
        <w:t xml:space="preserve">V/v </w:t>
      </w:r>
      <w:r>
        <w:rPr>
          <w:rFonts w:ascii="Times New Roman" w:hAnsi="Times New Roman"/>
          <w:b/>
          <w:sz w:val="28"/>
          <w:szCs w:val="28"/>
        </w:rPr>
        <w:t>điều chỉnh</w:t>
      </w:r>
      <w:r w:rsidR="00A00D8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phân công </w:t>
      </w:r>
      <w:r w:rsidR="00A00D8E">
        <w:rPr>
          <w:rFonts w:ascii="Times New Roman" w:hAnsi="Times New Roman"/>
          <w:b/>
          <w:sz w:val="28"/>
          <w:szCs w:val="28"/>
        </w:rPr>
        <w:t xml:space="preserve">bổ sung </w:t>
      </w:r>
      <w:r>
        <w:rPr>
          <w:rFonts w:ascii="Times New Roman" w:hAnsi="Times New Roman"/>
          <w:b/>
          <w:sz w:val="28"/>
          <w:szCs w:val="28"/>
        </w:rPr>
        <w:t xml:space="preserve">cơ sở </w:t>
      </w:r>
      <w:r w:rsidR="00A00D8E">
        <w:rPr>
          <w:rFonts w:ascii="Times New Roman" w:hAnsi="Times New Roman"/>
          <w:b/>
          <w:sz w:val="28"/>
          <w:szCs w:val="28"/>
        </w:rPr>
        <w:t xml:space="preserve">Đoàn </w:t>
      </w:r>
      <w:r>
        <w:rPr>
          <w:rFonts w:ascii="Times New Roman" w:hAnsi="Times New Roman"/>
          <w:b/>
          <w:sz w:val="28"/>
          <w:szCs w:val="28"/>
        </w:rPr>
        <w:t>tham gia tổ chức</w:t>
      </w:r>
    </w:p>
    <w:p w:rsidR="00A00D8E" w:rsidRDefault="003C1E51" w:rsidP="003C1E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thăm căn cứ </w:t>
      </w:r>
      <w:r w:rsidR="00A00D8E">
        <w:rPr>
          <w:rFonts w:ascii="Times New Roman" w:hAnsi="Times New Roman"/>
          <w:b/>
          <w:sz w:val="28"/>
          <w:szCs w:val="28"/>
        </w:rPr>
        <w:t xml:space="preserve">của Đoàn TNCS Hồ Chí Minh TP. Hồ Chí Minh thời kỳ kháng chiến chống Mỹ cứu nước – Xuân Đinh Dậu 2017 </w:t>
      </w:r>
    </w:p>
    <w:p w:rsidR="003C1E51" w:rsidRDefault="00A00D8E" w:rsidP="003C1E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và điều chỉnh </w:t>
      </w:r>
      <w:r w:rsidR="003C1E51">
        <w:rPr>
          <w:rFonts w:ascii="Times New Roman" w:hAnsi="Times New Roman"/>
          <w:b/>
          <w:sz w:val="28"/>
          <w:szCs w:val="28"/>
        </w:rPr>
        <w:t xml:space="preserve">địa điểm tổ chức chương trình giao lưu họp mặt giữa cán bộ Thành Đoàn các thời kỳ với nhân dân vùng căn cứ tại Củ Chi </w:t>
      </w:r>
    </w:p>
    <w:p w:rsidR="003C1E51" w:rsidRDefault="003C1E51" w:rsidP="003C1E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</w:t>
      </w:r>
    </w:p>
    <w:p w:rsidR="004330B6" w:rsidRDefault="004330B6" w:rsidP="003C1E51">
      <w:pPr>
        <w:jc w:val="center"/>
        <w:rPr>
          <w:rFonts w:ascii="Times New Roman" w:hAnsi="Times New Roman"/>
          <w:b/>
          <w:sz w:val="20"/>
          <w:szCs w:val="28"/>
        </w:rPr>
      </w:pPr>
    </w:p>
    <w:p w:rsidR="004330B6" w:rsidRPr="00C04D0F" w:rsidRDefault="004330B6" w:rsidP="003C1E51">
      <w:pPr>
        <w:jc w:val="center"/>
        <w:rPr>
          <w:rFonts w:ascii="Times New Roman" w:hAnsi="Times New Roman"/>
          <w:b/>
          <w:sz w:val="20"/>
          <w:szCs w:val="28"/>
        </w:rPr>
      </w:pPr>
    </w:p>
    <w:p w:rsidR="00A00D8E" w:rsidRDefault="003C1E51" w:rsidP="00A00D8E">
      <w:pPr>
        <w:spacing w:before="60" w:after="60"/>
        <w:jc w:val="both"/>
        <w:rPr>
          <w:rFonts w:ascii="Times New Roman" w:hAnsi="Times New Roman"/>
          <w:spacing w:val="-4"/>
          <w:sz w:val="28"/>
          <w:szCs w:val="28"/>
        </w:rPr>
      </w:pPr>
      <w:r w:rsidRPr="003A36EB">
        <w:rPr>
          <w:rFonts w:ascii="Times New Roman" w:hAnsi="Times New Roman"/>
          <w:sz w:val="28"/>
          <w:szCs w:val="28"/>
        </w:rPr>
        <w:tab/>
      </w:r>
      <w:r w:rsidR="00A00D8E" w:rsidRPr="00A00D8E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 xml:space="preserve">Kế hoạch số 356-KH/TĐTN-BTC ngày 02/11/2016 về </w:t>
      </w:r>
      <w:r w:rsidR="00A00D8E">
        <w:rPr>
          <w:rFonts w:ascii="Times New Roman" w:hAnsi="Times New Roman"/>
          <w:sz w:val="28"/>
          <w:szCs w:val="28"/>
        </w:rPr>
        <w:t xml:space="preserve">việc </w:t>
      </w:r>
      <w:r>
        <w:rPr>
          <w:rFonts w:ascii="Times New Roman" w:hAnsi="Times New Roman"/>
          <w:sz w:val="28"/>
          <w:szCs w:val="28"/>
        </w:rPr>
        <w:t>tổ chức chương trình về thăm căn cứ của Đoàn TNCS Hồ Chí Minh TP. Hồ Chí Minh thời kỳ kháng chiến chống Mỹ cứu nước Xuân Định Dậu – 2017</w:t>
      </w:r>
      <w:r w:rsidR="00A537DA">
        <w:rPr>
          <w:rFonts w:ascii="Times New Roman" w:hAnsi="Times New Roman"/>
          <w:sz w:val="28"/>
          <w:szCs w:val="28"/>
        </w:rPr>
        <w:t xml:space="preserve"> và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266">
        <w:rPr>
          <w:rFonts w:ascii="Times New Roman" w:hAnsi="Times New Roman"/>
          <w:spacing w:val="-4"/>
          <w:sz w:val="28"/>
          <w:szCs w:val="28"/>
        </w:rPr>
        <w:t xml:space="preserve">Thông báo số </w:t>
      </w:r>
      <w:r>
        <w:rPr>
          <w:rFonts w:ascii="Times New Roman" w:hAnsi="Times New Roman"/>
          <w:spacing w:val="-4"/>
          <w:sz w:val="28"/>
          <w:szCs w:val="28"/>
        </w:rPr>
        <w:t>2741-TB/TĐTN-BTC</w:t>
      </w:r>
      <w:r w:rsidRPr="00F1326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00D8E">
        <w:rPr>
          <w:rFonts w:ascii="Times New Roman" w:hAnsi="Times New Roman"/>
          <w:spacing w:val="-4"/>
          <w:sz w:val="28"/>
          <w:szCs w:val="28"/>
        </w:rPr>
        <w:t>ngày 28</w:t>
      </w:r>
      <w:r w:rsidR="00A00D8E" w:rsidRPr="00F13266">
        <w:rPr>
          <w:rFonts w:ascii="Times New Roman" w:hAnsi="Times New Roman"/>
          <w:spacing w:val="-4"/>
          <w:sz w:val="28"/>
          <w:szCs w:val="28"/>
        </w:rPr>
        <w:t>/</w:t>
      </w:r>
      <w:r w:rsidR="00A00D8E">
        <w:rPr>
          <w:rFonts w:ascii="Times New Roman" w:hAnsi="Times New Roman"/>
          <w:spacing w:val="-4"/>
          <w:sz w:val="28"/>
          <w:szCs w:val="28"/>
        </w:rPr>
        <w:t>11</w:t>
      </w:r>
      <w:r w:rsidR="00A00D8E" w:rsidRPr="00F13266">
        <w:rPr>
          <w:rFonts w:ascii="Times New Roman" w:hAnsi="Times New Roman"/>
          <w:spacing w:val="-4"/>
          <w:sz w:val="28"/>
          <w:szCs w:val="28"/>
        </w:rPr>
        <w:t>/201</w:t>
      </w:r>
      <w:r w:rsidR="00A00D8E">
        <w:rPr>
          <w:rFonts w:ascii="Times New Roman" w:hAnsi="Times New Roman"/>
          <w:spacing w:val="-4"/>
          <w:sz w:val="28"/>
          <w:szCs w:val="28"/>
        </w:rPr>
        <w:t xml:space="preserve">6 </w:t>
      </w:r>
      <w:r w:rsidRPr="00F13266">
        <w:rPr>
          <w:rFonts w:ascii="Times New Roman" w:hAnsi="Times New Roman"/>
          <w:spacing w:val="-4"/>
          <w:sz w:val="28"/>
          <w:szCs w:val="28"/>
        </w:rPr>
        <w:t>của</w:t>
      </w:r>
      <w:r>
        <w:rPr>
          <w:rFonts w:ascii="Times New Roman" w:hAnsi="Times New Roman"/>
          <w:spacing w:val="-4"/>
          <w:sz w:val="28"/>
          <w:szCs w:val="28"/>
        </w:rPr>
        <w:t xml:space="preserve"> Ban Thường vụ Thành Đoàn </w:t>
      </w:r>
      <w:r w:rsidRPr="00F13266">
        <w:rPr>
          <w:rFonts w:ascii="Times New Roman" w:hAnsi="Times New Roman"/>
          <w:spacing w:val="-4"/>
          <w:sz w:val="28"/>
          <w:szCs w:val="28"/>
        </w:rPr>
        <w:t xml:space="preserve">về việc </w:t>
      </w:r>
      <w:r>
        <w:rPr>
          <w:rFonts w:ascii="Times New Roman" w:hAnsi="Times New Roman"/>
          <w:spacing w:val="-4"/>
          <w:sz w:val="28"/>
          <w:szCs w:val="28"/>
        </w:rPr>
        <w:t>tổ chức các chương trình giao lưu họp mặt giữa cán bộ Thành Đoàn các thời kỳ với nhân</w:t>
      </w:r>
      <w:r w:rsidR="00A00D8E"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ân vùng căn cứ Xuân Đinh Dậu – năm 2017</w:t>
      </w:r>
      <w:r w:rsidR="00A00D8E">
        <w:rPr>
          <w:rFonts w:ascii="Times New Roman" w:hAnsi="Times New Roman"/>
          <w:spacing w:val="-4"/>
          <w:sz w:val="28"/>
          <w:szCs w:val="28"/>
        </w:rPr>
        <w:t>, Ban Thường vụ Thành Đoàn điều chỉnh một số nội dung cụ thể như sau:</w:t>
      </w:r>
    </w:p>
    <w:p w:rsidR="00A00D8E" w:rsidRDefault="00A00D8E" w:rsidP="00A00D8E">
      <w:pPr>
        <w:spacing w:before="60" w:after="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C1E51" w:rsidRDefault="003C1E51" w:rsidP="003C1E51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537DA">
        <w:rPr>
          <w:rFonts w:ascii="Times New Roman" w:hAnsi="Times New Roman"/>
          <w:b/>
          <w:spacing w:val="-4"/>
          <w:sz w:val="28"/>
          <w:szCs w:val="28"/>
        </w:rPr>
        <w:t>1.</w:t>
      </w:r>
      <w:r w:rsidR="00A537DA" w:rsidRPr="00A537DA">
        <w:rPr>
          <w:rFonts w:ascii="Times New Roman" w:hAnsi="Times New Roman"/>
          <w:b/>
          <w:spacing w:val="-4"/>
          <w:sz w:val="28"/>
          <w:szCs w:val="28"/>
        </w:rPr>
        <w:t xml:space="preserve"> Điều chỉnh </w:t>
      </w:r>
      <w:r w:rsidR="009C2D47">
        <w:rPr>
          <w:rFonts w:ascii="Times New Roman" w:hAnsi="Times New Roman"/>
          <w:b/>
          <w:spacing w:val="-4"/>
          <w:sz w:val="28"/>
          <w:szCs w:val="28"/>
        </w:rPr>
        <w:t xml:space="preserve">và </w:t>
      </w:r>
      <w:r w:rsidR="00877B17">
        <w:rPr>
          <w:rFonts w:ascii="Times New Roman" w:hAnsi="Times New Roman"/>
          <w:b/>
          <w:spacing w:val="-4"/>
          <w:sz w:val="28"/>
          <w:szCs w:val="28"/>
        </w:rPr>
        <w:t xml:space="preserve">phân công </w:t>
      </w:r>
      <w:r w:rsidR="00A537DA" w:rsidRPr="00A537DA">
        <w:rPr>
          <w:rFonts w:ascii="Times New Roman" w:hAnsi="Times New Roman"/>
          <w:b/>
          <w:spacing w:val="-4"/>
          <w:sz w:val="28"/>
          <w:szCs w:val="28"/>
        </w:rPr>
        <w:t xml:space="preserve">bổ sung cơ sở </w:t>
      </w:r>
      <w:r w:rsidR="00877B17" w:rsidRPr="00A537DA">
        <w:rPr>
          <w:rFonts w:ascii="Times New Roman" w:hAnsi="Times New Roman"/>
          <w:b/>
          <w:spacing w:val="-4"/>
          <w:sz w:val="28"/>
          <w:szCs w:val="28"/>
        </w:rPr>
        <w:t xml:space="preserve">Đoàn </w:t>
      </w:r>
      <w:r w:rsidR="00A537DA" w:rsidRPr="00A537DA">
        <w:rPr>
          <w:rFonts w:ascii="Times New Roman" w:hAnsi="Times New Roman"/>
          <w:b/>
          <w:spacing w:val="-4"/>
          <w:sz w:val="28"/>
          <w:szCs w:val="28"/>
        </w:rPr>
        <w:t>tham gia</w:t>
      </w:r>
      <w:r w:rsidR="001A60B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A537DA" w:rsidRPr="00A537DA">
        <w:rPr>
          <w:rFonts w:ascii="Times New Roman" w:hAnsi="Times New Roman"/>
          <w:b/>
          <w:spacing w:val="-4"/>
          <w:sz w:val="28"/>
          <w:szCs w:val="28"/>
        </w:rPr>
        <w:t xml:space="preserve">tổ chức đoàn đi thăm </w:t>
      </w:r>
      <w:r w:rsidR="009C2D47">
        <w:rPr>
          <w:rFonts w:ascii="Times New Roman" w:hAnsi="Times New Roman"/>
          <w:b/>
          <w:spacing w:val="-4"/>
          <w:sz w:val="28"/>
          <w:szCs w:val="28"/>
        </w:rPr>
        <w:t xml:space="preserve">căn cứ </w:t>
      </w:r>
      <w:r w:rsidR="001A60B9">
        <w:rPr>
          <w:rFonts w:ascii="Times New Roman" w:hAnsi="Times New Roman"/>
          <w:spacing w:val="-4"/>
          <w:sz w:val="28"/>
          <w:szCs w:val="28"/>
        </w:rPr>
        <w:t>(</w:t>
      </w:r>
      <w:r w:rsidR="009C2D47">
        <w:rPr>
          <w:rFonts w:ascii="Times New Roman" w:hAnsi="Times New Roman"/>
          <w:spacing w:val="-4"/>
          <w:sz w:val="28"/>
          <w:szCs w:val="28"/>
        </w:rPr>
        <w:t xml:space="preserve">đã được </w:t>
      </w:r>
      <w:r w:rsidR="001A60B9">
        <w:rPr>
          <w:rFonts w:ascii="Times New Roman" w:hAnsi="Times New Roman"/>
          <w:spacing w:val="-4"/>
          <w:sz w:val="28"/>
          <w:szCs w:val="28"/>
        </w:rPr>
        <w:t xml:space="preserve">đính kèm kế hoạch </w:t>
      </w:r>
      <w:r w:rsidR="001A60B9">
        <w:rPr>
          <w:rFonts w:ascii="Times New Roman" w:hAnsi="Times New Roman"/>
          <w:sz w:val="28"/>
          <w:szCs w:val="28"/>
        </w:rPr>
        <w:t>356-KH/TĐTN-BTC)</w:t>
      </w:r>
      <w:r w:rsidRPr="00A537DA">
        <w:rPr>
          <w:rFonts w:ascii="Times New Roman" w:hAnsi="Times New Roman"/>
          <w:b/>
          <w:sz w:val="28"/>
          <w:szCs w:val="28"/>
        </w:rPr>
        <w:t>:</w:t>
      </w:r>
      <w:r w:rsidR="00A537DA">
        <w:rPr>
          <w:rFonts w:ascii="Times New Roman" w:hAnsi="Times New Roman"/>
          <w:b/>
          <w:sz w:val="28"/>
          <w:szCs w:val="28"/>
        </w:rPr>
        <w:t xml:space="preserve"> </w:t>
      </w:r>
    </w:p>
    <w:p w:rsidR="001976AF" w:rsidRDefault="00A537DA" w:rsidP="003C1E51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A537DA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1976AF">
        <w:rPr>
          <w:rFonts w:ascii="Times New Roman" w:hAnsi="Times New Roman"/>
          <w:spacing w:val="-4"/>
          <w:sz w:val="28"/>
          <w:szCs w:val="28"/>
        </w:rPr>
        <w:t>Phân công Đoàn Trường Dự bị Đại học thay Đoàn thanh niên Bộ đội biên phòng</w:t>
      </w:r>
      <w:r w:rsidR="001976AF" w:rsidRPr="003F146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76AF">
        <w:rPr>
          <w:rFonts w:ascii="Times New Roman" w:hAnsi="Times New Roman"/>
          <w:spacing w:val="-4"/>
          <w:sz w:val="28"/>
          <w:szCs w:val="28"/>
        </w:rPr>
        <w:t xml:space="preserve">thành phố thăm căn cứ tại </w:t>
      </w:r>
      <w:r w:rsidR="00877B17">
        <w:rPr>
          <w:rFonts w:ascii="Times New Roman" w:hAnsi="Times New Roman"/>
          <w:spacing w:val="-4"/>
          <w:sz w:val="28"/>
          <w:szCs w:val="28"/>
        </w:rPr>
        <w:t xml:space="preserve">xã </w:t>
      </w:r>
      <w:r w:rsidR="008E51C2">
        <w:rPr>
          <w:rFonts w:ascii="Times New Roman" w:hAnsi="Times New Roman"/>
          <w:spacing w:val="-4"/>
          <w:sz w:val="28"/>
          <w:szCs w:val="28"/>
        </w:rPr>
        <w:t>An Tịnh, huyện Trảng Bàng, tỉnh Tây Ninh</w:t>
      </w:r>
      <w:r w:rsidR="001976AF">
        <w:rPr>
          <w:rFonts w:ascii="Times New Roman" w:hAnsi="Times New Roman"/>
          <w:spacing w:val="-4"/>
          <w:sz w:val="28"/>
          <w:szCs w:val="28"/>
        </w:rPr>
        <w:t>;</w:t>
      </w:r>
    </w:p>
    <w:p w:rsidR="001976AF" w:rsidRDefault="001A60B9" w:rsidP="001976AF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1976AF">
        <w:rPr>
          <w:rFonts w:ascii="Times New Roman" w:hAnsi="Times New Roman"/>
          <w:spacing w:val="-4"/>
          <w:sz w:val="28"/>
          <w:szCs w:val="28"/>
        </w:rPr>
        <w:t xml:space="preserve">Phân công Đoàn </w:t>
      </w:r>
      <w:r w:rsidR="009555DA">
        <w:rPr>
          <w:rFonts w:ascii="Times New Roman" w:hAnsi="Times New Roman"/>
          <w:spacing w:val="-4"/>
          <w:sz w:val="28"/>
          <w:szCs w:val="28"/>
        </w:rPr>
        <w:t xml:space="preserve">Trường </w:t>
      </w:r>
      <w:r w:rsidR="001976AF">
        <w:rPr>
          <w:rFonts w:ascii="Times New Roman" w:hAnsi="Times New Roman"/>
          <w:spacing w:val="-4"/>
          <w:sz w:val="28"/>
          <w:szCs w:val="28"/>
        </w:rPr>
        <w:t xml:space="preserve">Đại học Công nghiệp TP. Hồ Chí Minh và Đoàn </w:t>
      </w:r>
      <w:r w:rsidR="009555DA">
        <w:rPr>
          <w:rFonts w:ascii="Times New Roman" w:hAnsi="Times New Roman"/>
          <w:spacing w:val="-4"/>
          <w:sz w:val="28"/>
          <w:szCs w:val="28"/>
        </w:rPr>
        <w:t xml:space="preserve">Trường </w:t>
      </w:r>
      <w:r w:rsidR="001976AF">
        <w:rPr>
          <w:rFonts w:ascii="Times New Roman" w:hAnsi="Times New Roman"/>
          <w:spacing w:val="-4"/>
          <w:sz w:val="28"/>
          <w:szCs w:val="28"/>
        </w:rPr>
        <w:t>Đại học Tôn Đức Thắng</w:t>
      </w:r>
      <w:r w:rsidR="001976AF" w:rsidRPr="003F146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976AF">
        <w:rPr>
          <w:rFonts w:ascii="Times New Roman" w:hAnsi="Times New Roman"/>
          <w:spacing w:val="-4"/>
          <w:sz w:val="28"/>
          <w:szCs w:val="28"/>
        </w:rPr>
        <w:t>thay Đoàn trường Đại học K</w:t>
      </w:r>
      <w:r w:rsidR="009555DA">
        <w:rPr>
          <w:rFonts w:ascii="Times New Roman" w:hAnsi="Times New Roman"/>
          <w:spacing w:val="-4"/>
          <w:sz w:val="28"/>
          <w:szCs w:val="28"/>
        </w:rPr>
        <w:t>i</w:t>
      </w:r>
      <w:r w:rsidR="001976AF">
        <w:rPr>
          <w:rFonts w:ascii="Times New Roman" w:hAnsi="Times New Roman"/>
          <w:spacing w:val="-4"/>
          <w:sz w:val="28"/>
          <w:szCs w:val="28"/>
        </w:rPr>
        <w:t>nh tế - Luật ĐHQG TP. Hồ Chí Minh thăm căn cứ tại xã Phước Lâm, huyện Cần Giuộc, tỉnh Long An;</w:t>
      </w:r>
    </w:p>
    <w:p w:rsidR="001976AF" w:rsidRDefault="001976AF" w:rsidP="001976AF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Phân công Đoàn thanh niên Bộ Tư lệnh thành phố thay Đoàn Trường Cao đẳng Bách Việt thăm căn cứ tại x</w:t>
      </w:r>
      <w:r w:rsidR="009365E1">
        <w:rPr>
          <w:rFonts w:ascii="Times New Roman" w:hAnsi="Times New Roman"/>
          <w:spacing w:val="-4"/>
          <w:sz w:val="28"/>
          <w:szCs w:val="28"/>
        </w:rPr>
        <w:t xml:space="preserve">ã Lộc Hưng và xã Đôn Thuận, </w:t>
      </w:r>
      <w:r w:rsidR="003F1466">
        <w:rPr>
          <w:rFonts w:ascii="Times New Roman" w:hAnsi="Times New Roman"/>
          <w:spacing w:val="-4"/>
          <w:sz w:val="28"/>
          <w:szCs w:val="28"/>
        </w:rPr>
        <w:t>huyện Trảng Bàng, tỉnh Tây Ninh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172BE1" w:rsidRPr="00E4210C" w:rsidRDefault="00172BE1" w:rsidP="003C1E51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4210C">
        <w:rPr>
          <w:rFonts w:ascii="Times New Roman" w:hAnsi="Times New Roman"/>
          <w:b/>
          <w:sz w:val="28"/>
          <w:szCs w:val="28"/>
        </w:rPr>
        <w:t>* Lưu ý:</w:t>
      </w:r>
      <w:r w:rsidRPr="00E4210C">
        <w:rPr>
          <w:rFonts w:ascii="Times New Roman" w:hAnsi="Times New Roman"/>
          <w:sz w:val="28"/>
          <w:szCs w:val="28"/>
        </w:rPr>
        <w:t xml:space="preserve"> Các </w:t>
      </w:r>
      <w:r w:rsidR="009C6335" w:rsidRPr="00E4210C">
        <w:rPr>
          <w:rFonts w:ascii="Times New Roman" w:hAnsi="Times New Roman"/>
          <w:sz w:val="28"/>
          <w:szCs w:val="28"/>
        </w:rPr>
        <w:t xml:space="preserve">đơn vị </w:t>
      </w:r>
      <w:r w:rsidRPr="00E4210C">
        <w:rPr>
          <w:rFonts w:ascii="Times New Roman" w:hAnsi="Times New Roman"/>
          <w:sz w:val="28"/>
          <w:szCs w:val="28"/>
        </w:rPr>
        <w:t xml:space="preserve">chủ động </w:t>
      </w:r>
      <w:r w:rsidR="009C6335" w:rsidRPr="00E4210C">
        <w:rPr>
          <w:rFonts w:ascii="Times New Roman" w:hAnsi="Times New Roman"/>
          <w:sz w:val="28"/>
          <w:szCs w:val="28"/>
        </w:rPr>
        <w:t>liên hệ và phối hợp với đơn vị phụ trách</w:t>
      </w:r>
      <w:r w:rsidR="001976AF">
        <w:rPr>
          <w:rFonts w:ascii="Times New Roman" w:hAnsi="Times New Roman"/>
          <w:sz w:val="28"/>
          <w:szCs w:val="28"/>
        </w:rPr>
        <w:t xml:space="preserve"> để triển khai công tác</w:t>
      </w:r>
      <w:r w:rsidR="009C6335" w:rsidRPr="00E4210C">
        <w:rPr>
          <w:rFonts w:ascii="Times New Roman" w:hAnsi="Times New Roman"/>
          <w:sz w:val="28"/>
          <w:szCs w:val="28"/>
        </w:rPr>
        <w:t xml:space="preserve"> tổ chức </w:t>
      </w:r>
      <w:r w:rsidR="001976AF">
        <w:rPr>
          <w:rFonts w:ascii="Times New Roman" w:hAnsi="Times New Roman"/>
          <w:sz w:val="28"/>
          <w:szCs w:val="28"/>
        </w:rPr>
        <w:t>đảm bảo theo yêu cầu</w:t>
      </w:r>
      <w:r w:rsidRPr="00E4210C">
        <w:rPr>
          <w:rFonts w:ascii="Times New Roman" w:hAnsi="Times New Roman"/>
          <w:sz w:val="28"/>
          <w:szCs w:val="28"/>
        </w:rPr>
        <w:t>.</w:t>
      </w:r>
    </w:p>
    <w:p w:rsidR="009C6335" w:rsidRPr="00A537DA" w:rsidRDefault="009C6335" w:rsidP="003C1E51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72BE1" w:rsidRDefault="003C1E51" w:rsidP="001976A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3266">
        <w:rPr>
          <w:rFonts w:ascii="Times New Roman" w:hAnsi="Times New Roman"/>
          <w:b/>
          <w:sz w:val="28"/>
          <w:szCs w:val="28"/>
        </w:rPr>
        <w:t xml:space="preserve">2. </w:t>
      </w:r>
      <w:r w:rsidR="003F1466">
        <w:rPr>
          <w:rFonts w:ascii="Times New Roman" w:hAnsi="Times New Roman"/>
          <w:b/>
          <w:sz w:val="28"/>
          <w:szCs w:val="28"/>
        </w:rPr>
        <w:t>Điều chỉnh</w:t>
      </w:r>
      <w:r w:rsidR="00172BE1">
        <w:rPr>
          <w:rFonts w:ascii="Times New Roman" w:hAnsi="Times New Roman"/>
          <w:b/>
          <w:sz w:val="28"/>
          <w:szCs w:val="28"/>
        </w:rPr>
        <w:t xml:space="preserve"> địa điểm tổ chức chương trình giao lưu họp mặt giữa cán bộ Thành Đoàn các thời kỳ với nhân dân vùng căn cứ Củ Chi</w:t>
      </w:r>
      <w:r w:rsidRPr="00F13266">
        <w:rPr>
          <w:rFonts w:ascii="Times New Roman" w:hAnsi="Times New Roman"/>
          <w:b/>
          <w:sz w:val="28"/>
          <w:szCs w:val="28"/>
        </w:rPr>
        <w:t xml:space="preserve">: </w:t>
      </w:r>
      <w:r w:rsidR="004330B6">
        <w:rPr>
          <w:rFonts w:ascii="Times New Roman" w:hAnsi="Times New Roman"/>
          <w:sz w:val="28"/>
          <w:szCs w:val="28"/>
        </w:rPr>
        <w:t xml:space="preserve">Tổ chức tại Ủy ban nhân dân xã Trung Lập Hạ, huyện Củ Chi </w:t>
      </w:r>
      <w:r w:rsidR="001976AF">
        <w:rPr>
          <w:rFonts w:ascii="Times New Roman" w:hAnsi="Times New Roman"/>
          <w:sz w:val="28"/>
          <w:szCs w:val="28"/>
        </w:rPr>
        <w:t xml:space="preserve">thay cho địa điểm dự kiến trước đây </w:t>
      </w:r>
      <w:r w:rsidR="004330B6">
        <w:rPr>
          <w:rFonts w:ascii="Times New Roman" w:hAnsi="Times New Roman"/>
          <w:sz w:val="28"/>
          <w:szCs w:val="28"/>
        </w:rPr>
        <w:t xml:space="preserve">là </w:t>
      </w:r>
      <w:r w:rsidR="00172BE1">
        <w:rPr>
          <w:rFonts w:ascii="Times New Roman" w:hAnsi="Times New Roman"/>
          <w:spacing w:val="-4"/>
          <w:sz w:val="28"/>
          <w:szCs w:val="28"/>
        </w:rPr>
        <w:t>Đền Bến Dược – Khu Di tích lịch sử địa đạo Củ Chi</w:t>
      </w:r>
      <w:r w:rsidR="004330B6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172BE1" w:rsidRDefault="00172BE1" w:rsidP="00EE688C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1E51" w:rsidRPr="00F13266" w:rsidRDefault="003C1E51" w:rsidP="00EE688C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13266">
        <w:rPr>
          <w:rFonts w:ascii="Times New Roman" w:hAnsi="Times New Roman"/>
          <w:sz w:val="28"/>
          <w:szCs w:val="28"/>
          <w:lang w:val="en-US"/>
        </w:rPr>
        <w:lastRenderedPageBreak/>
        <w:t xml:space="preserve">Ban Thường vụ Thành Đoàn đề nghị các đơn vị </w:t>
      </w:r>
      <w:r w:rsidR="00172BE1">
        <w:rPr>
          <w:rFonts w:ascii="Times New Roman" w:hAnsi="Times New Roman"/>
          <w:sz w:val="28"/>
          <w:szCs w:val="28"/>
          <w:lang w:val="en-US"/>
        </w:rPr>
        <w:t xml:space="preserve">có liên quan </w:t>
      </w:r>
      <w:r w:rsidR="00EE688C">
        <w:rPr>
          <w:rFonts w:ascii="Times New Roman" w:hAnsi="Times New Roman"/>
          <w:sz w:val="28"/>
          <w:szCs w:val="28"/>
          <w:lang w:val="en-US"/>
        </w:rPr>
        <w:t>lưu ý và thực hiện</w:t>
      </w:r>
      <w:r w:rsidRPr="00F13266">
        <w:rPr>
          <w:rFonts w:ascii="Times New Roman" w:hAnsi="Times New Roman"/>
          <w:sz w:val="28"/>
          <w:szCs w:val="28"/>
          <w:lang w:val="en-US"/>
        </w:rPr>
        <w:t xml:space="preserve"> nội dung </w:t>
      </w:r>
      <w:r w:rsidR="00172BE1" w:rsidRPr="00F13266">
        <w:rPr>
          <w:rFonts w:ascii="Times New Roman" w:hAnsi="Times New Roman"/>
          <w:sz w:val="28"/>
          <w:szCs w:val="28"/>
          <w:lang w:val="en-US"/>
        </w:rPr>
        <w:t xml:space="preserve">theo </w:t>
      </w:r>
      <w:r w:rsidRPr="00F13266">
        <w:rPr>
          <w:rFonts w:ascii="Times New Roman" w:hAnsi="Times New Roman"/>
          <w:sz w:val="28"/>
          <w:szCs w:val="28"/>
          <w:lang w:val="en-US"/>
        </w:rPr>
        <w:t xml:space="preserve">thông báo. </w:t>
      </w:r>
    </w:p>
    <w:p w:rsidR="003C1E51" w:rsidRPr="00F13266" w:rsidRDefault="003C1E51" w:rsidP="003C1E51">
      <w:pPr>
        <w:pStyle w:val="ListParagraph"/>
        <w:spacing w:before="60" w:after="60" w:line="240" w:lineRule="auto"/>
        <w:ind w:left="0" w:firstLine="720"/>
        <w:rPr>
          <w:rFonts w:ascii="Times New Roman" w:hAnsi="Times New Roman"/>
          <w:sz w:val="28"/>
          <w:szCs w:val="28"/>
          <w:lang w:val="en-US"/>
        </w:rPr>
      </w:pPr>
    </w:p>
    <w:p w:rsidR="003C1E51" w:rsidRPr="00C04D0F" w:rsidRDefault="003C1E51" w:rsidP="003C1E51">
      <w:pPr>
        <w:pStyle w:val="ListParagraph"/>
        <w:spacing w:before="60" w:after="60" w:line="240" w:lineRule="auto"/>
        <w:ind w:left="0" w:firstLine="72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45"/>
      </w:tblGrid>
      <w:tr w:rsidR="003C1E51" w:rsidRPr="0067267E" w:rsidTr="003C1E51">
        <w:trPr>
          <w:jc w:val="center"/>
        </w:trPr>
        <w:tc>
          <w:tcPr>
            <w:tcW w:w="3794" w:type="dxa"/>
          </w:tcPr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b/>
                <w:sz w:val="26"/>
                <w:szCs w:val="28"/>
                <w:lang w:val="en-US"/>
              </w:rPr>
              <w:t>Nơi nhận:</w:t>
            </w:r>
          </w:p>
          <w:p w:rsidR="003C1E51" w:rsidRDefault="003C1E51" w:rsidP="003C1E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Thường trực </w:t>
            </w:r>
            <w:r w:rsidRPr="0067267E">
              <w:rPr>
                <w:rFonts w:ascii="Times New Roman" w:hAnsi="Times New Roman"/>
                <w:szCs w:val="28"/>
                <w:lang w:val="en-US"/>
              </w:rPr>
              <w:t>Thành Đoàn</w:t>
            </w:r>
            <w:r>
              <w:rPr>
                <w:rFonts w:ascii="Times New Roman" w:hAnsi="Times New Roman"/>
                <w:szCs w:val="28"/>
                <w:lang w:val="en-US"/>
              </w:rPr>
              <w:t>;</w:t>
            </w:r>
          </w:p>
          <w:p w:rsidR="00EE688C" w:rsidRDefault="00EE688C" w:rsidP="003C1E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- BCN CLB Truyền thống</w:t>
            </w:r>
            <w:r w:rsidR="00172BE1">
              <w:rPr>
                <w:rFonts w:ascii="Times New Roman" w:hAnsi="Times New Roman"/>
                <w:szCs w:val="28"/>
                <w:lang w:val="en-US"/>
              </w:rPr>
              <w:t>;</w:t>
            </w:r>
          </w:p>
          <w:p w:rsidR="00172BE1" w:rsidRDefault="00172BE1" w:rsidP="003C1E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- </w:t>
            </w:r>
            <w:r w:rsidR="004330B6">
              <w:rPr>
                <w:rFonts w:ascii="Times New Roman" w:hAnsi="Times New Roman"/>
                <w:szCs w:val="28"/>
                <w:lang w:val="en-US"/>
              </w:rPr>
              <w:t>Các cơ sở Đoàn có tên trên;</w:t>
            </w:r>
          </w:p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szCs w:val="28"/>
                <w:lang w:val="en-US"/>
              </w:rPr>
              <w:t>- Lưu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BTC, VT-LT.</w:t>
            </w:r>
            <w:r w:rsidRPr="0067267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6726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 BAN THƯỜNG VỤ THÀNH ĐOÀN</w:t>
            </w:r>
          </w:p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sz w:val="28"/>
                <w:szCs w:val="28"/>
                <w:lang w:val="en-US"/>
              </w:rPr>
              <w:t>CHÁNH VĂN PHÒNG</w:t>
            </w:r>
          </w:p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1E51" w:rsidRPr="0067267E" w:rsidRDefault="00245B42" w:rsidP="00CB21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(đã ký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3C1E51" w:rsidRDefault="003C1E5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2BE1" w:rsidRPr="0067267E" w:rsidRDefault="00172BE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1E51" w:rsidRPr="0067267E" w:rsidRDefault="003C1E51" w:rsidP="003C1E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726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Hồ Thị Đan Thanh</w:t>
            </w:r>
          </w:p>
        </w:tc>
      </w:tr>
    </w:tbl>
    <w:p w:rsidR="003C1E51" w:rsidRPr="003A36EB" w:rsidRDefault="003C1E51" w:rsidP="003C1E51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3C1E51" w:rsidRPr="003A36EB" w:rsidSect="001E068E">
      <w:footerReference w:type="even" r:id="rId8"/>
      <w:footerReference w:type="default" r:id="rId9"/>
      <w:pgSz w:w="11907" w:h="16840" w:code="9"/>
      <w:pgMar w:top="1134" w:right="1134" w:bottom="1134" w:left="1701" w:header="72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7F" w:rsidRDefault="00C4157F">
      <w:r>
        <w:separator/>
      </w:r>
    </w:p>
  </w:endnote>
  <w:endnote w:type="continuationSeparator" w:id="0">
    <w:p w:rsidR="00C4157F" w:rsidRDefault="00C4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66" w:rsidRDefault="003F1466" w:rsidP="008C64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466" w:rsidRDefault="003F14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66" w:rsidRDefault="003F1466" w:rsidP="008C64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19A">
      <w:rPr>
        <w:rStyle w:val="PageNumber"/>
        <w:noProof/>
      </w:rPr>
      <w:t>2</w:t>
    </w:r>
    <w:r>
      <w:rPr>
        <w:rStyle w:val="PageNumber"/>
      </w:rPr>
      <w:fldChar w:fldCharType="end"/>
    </w:r>
  </w:p>
  <w:p w:rsidR="003F1466" w:rsidRDefault="003F1466" w:rsidP="008C6455">
    <w:pPr>
      <w:pStyle w:val="Footer"/>
      <w:tabs>
        <w:tab w:val="clear" w:pos="8640"/>
        <w:tab w:val="right" w:pos="8789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7F" w:rsidRDefault="00C4157F">
      <w:r>
        <w:separator/>
      </w:r>
    </w:p>
  </w:footnote>
  <w:footnote w:type="continuationSeparator" w:id="0">
    <w:p w:rsidR="00C4157F" w:rsidRDefault="00C4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485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06AD"/>
    <w:multiLevelType w:val="hybridMultilevel"/>
    <w:tmpl w:val="B07AC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90198"/>
    <w:multiLevelType w:val="hybridMultilevel"/>
    <w:tmpl w:val="C32A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8A9"/>
    <w:multiLevelType w:val="hybridMultilevel"/>
    <w:tmpl w:val="8380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C94"/>
    <w:multiLevelType w:val="hybridMultilevel"/>
    <w:tmpl w:val="6774384E"/>
    <w:lvl w:ilvl="0" w:tplc="38AEE7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8FE2E6C"/>
    <w:multiLevelType w:val="hybridMultilevel"/>
    <w:tmpl w:val="391C6A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4A"/>
    <w:rsid w:val="00001F94"/>
    <w:rsid w:val="0000385E"/>
    <w:rsid w:val="00016E5E"/>
    <w:rsid w:val="00020216"/>
    <w:rsid w:val="00025E37"/>
    <w:rsid w:val="00045E33"/>
    <w:rsid w:val="00053AB1"/>
    <w:rsid w:val="000708B0"/>
    <w:rsid w:val="000C16EB"/>
    <w:rsid w:val="000C5A68"/>
    <w:rsid w:val="000D5982"/>
    <w:rsid w:val="000E3D4A"/>
    <w:rsid w:val="000E7C66"/>
    <w:rsid w:val="000F1DD0"/>
    <w:rsid w:val="000F31F3"/>
    <w:rsid w:val="001076E3"/>
    <w:rsid w:val="0011519B"/>
    <w:rsid w:val="00126298"/>
    <w:rsid w:val="001304B0"/>
    <w:rsid w:val="00134947"/>
    <w:rsid w:val="00136268"/>
    <w:rsid w:val="00141FE8"/>
    <w:rsid w:val="00153C58"/>
    <w:rsid w:val="00172BE1"/>
    <w:rsid w:val="00180967"/>
    <w:rsid w:val="00185850"/>
    <w:rsid w:val="001976AF"/>
    <w:rsid w:val="001A1C02"/>
    <w:rsid w:val="001A5EB7"/>
    <w:rsid w:val="001A60B9"/>
    <w:rsid w:val="001B36CC"/>
    <w:rsid w:val="001B389A"/>
    <w:rsid w:val="001C3398"/>
    <w:rsid w:val="001C5722"/>
    <w:rsid w:val="001C7B8B"/>
    <w:rsid w:val="001D138C"/>
    <w:rsid w:val="001D3103"/>
    <w:rsid w:val="001D4F47"/>
    <w:rsid w:val="001D7850"/>
    <w:rsid w:val="001D7C86"/>
    <w:rsid w:val="001E068E"/>
    <w:rsid w:val="001E073B"/>
    <w:rsid w:val="001F2DD0"/>
    <w:rsid w:val="001F31EE"/>
    <w:rsid w:val="00202374"/>
    <w:rsid w:val="0021781E"/>
    <w:rsid w:val="00217871"/>
    <w:rsid w:val="00225114"/>
    <w:rsid w:val="00232438"/>
    <w:rsid w:val="002434A8"/>
    <w:rsid w:val="00245B42"/>
    <w:rsid w:val="00247F94"/>
    <w:rsid w:val="002562A4"/>
    <w:rsid w:val="0025729F"/>
    <w:rsid w:val="00260602"/>
    <w:rsid w:val="002663B4"/>
    <w:rsid w:val="002716CC"/>
    <w:rsid w:val="00280903"/>
    <w:rsid w:val="00284E1A"/>
    <w:rsid w:val="00295472"/>
    <w:rsid w:val="00297575"/>
    <w:rsid w:val="002B2058"/>
    <w:rsid w:val="002B3FE3"/>
    <w:rsid w:val="002B4009"/>
    <w:rsid w:val="002C51B5"/>
    <w:rsid w:val="002C7D13"/>
    <w:rsid w:val="002D7EEF"/>
    <w:rsid w:val="002E07AE"/>
    <w:rsid w:val="002E7DD7"/>
    <w:rsid w:val="002F6D04"/>
    <w:rsid w:val="00303119"/>
    <w:rsid w:val="003033B3"/>
    <w:rsid w:val="003054EF"/>
    <w:rsid w:val="00311205"/>
    <w:rsid w:val="00311A2B"/>
    <w:rsid w:val="00312F5A"/>
    <w:rsid w:val="00320728"/>
    <w:rsid w:val="00321412"/>
    <w:rsid w:val="00321EB4"/>
    <w:rsid w:val="00325BC9"/>
    <w:rsid w:val="0033715C"/>
    <w:rsid w:val="003436E5"/>
    <w:rsid w:val="00353A37"/>
    <w:rsid w:val="00357808"/>
    <w:rsid w:val="003579D1"/>
    <w:rsid w:val="00360F31"/>
    <w:rsid w:val="003724EA"/>
    <w:rsid w:val="003774A9"/>
    <w:rsid w:val="00385710"/>
    <w:rsid w:val="00393A4D"/>
    <w:rsid w:val="003971FE"/>
    <w:rsid w:val="003A10A2"/>
    <w:rsid w:val="003B365C"/>
    <w:rsid w:val="003B42F5"/>
    <w:rsid w:val="003B7C94"/>
    <w:rsid w:val="003C05BE"/>
    <w:rsid w:val="003C1E51"/>
    <w:rsid w:val="003F1466"/>
    <w:rsid w:val="003F4BED"/>
    <w:rsid w:val="00404AE2"/>
    <w:rsid w:val="00410AB7"/>
    <w:rsid w:val="00432BA3"/>
    <w:rsid w:val="004330B6"/>
    <w:rsid w:val="004360FE"/>
    <w:rsid w:val="00445984"/>
    <w:rsid w:val="004545F9"/>
    <w:rsid w:val="0046703B"/>
    <w:rsid w:val="00477887"/>
    <w:rsid w:val="004A0A41"/>
    <w:rsid w:val="004A6B0C"/>
    <w:rsid w:val="004A7278"/>
    <w:rsid w:val="004B2201"/>
    <w:rsid w:val="004B3B5D"/>
    <w:rsid w:val="004C11C9"/>
    <w:rsid w:val="004D211E"/>
    <w:rsid w:val="004E463C"/>
    <w:rsid w:val="004F0C0A"/>
    <w:rsid w:val="004F3232"/>
    <w:rsid w:val="004F66E4"/>
    <w:rsid w:val="0050336A"/>
    <w:rsid w:val="005039F6"/>
    <w:rsid w:val="00506830"/>
    <w:rsid w:val="00512169"/>
    <w:rsid w:val="005179AE"/>
    <w:rsid w:val="005211BF"/>
    <w:rsid w:val="005235C7"/>
    <w:rsid w:val="005237AB"/>
    <w:rsid w:val="00535125"/>
    <w:rsid w:val="0054125A"/>
    <w:rsid w:val="00542585"/>
    <w:rsid w:val="00550DA0"/>
    <w:rsid w:val="00564E93"/>
    <w:rsid w:val="0056517F"/>
    <w:rsid w:val="00572DC2"/>
    <w:rsid w:val="00575351"/>
    <w:rsid w:val="005816CF"/>
    <w:rsid w:val="005B4027"/>
    <w:rsid w:val="005C02D0"/>
    <w:rsid w:val="005C3FD3"/>
    <w:rsid w:val="005C73D9"/>
    <w:rsid w:val="005C7F42"/>
    <w:rsid w:val="005D1DE1"/>
    <w:rsid w:val="005D6D7F"/>
    <w:rsid w:val="005E2D5D"/>
    <w:rsid w:val="00606A21"/>
    <w:rsid w:val="00622406"/>
    <w:rsid w:val="00632011"/>
    <w:rsid w:val="0064393D"/>
    <w:rsid w:val="00656768"/>
    <w:rsid w:val="00676063"/>
    <w:rsid w:val="006929D5"/>
    <w:rsid w:val="006A5C02"/>
    <w:rsid w:val="006B209A"/>
    <w:rsid w:val="006C6C6F"/>
    <w:rsid w:val="006C7DEA"/>
    <w:rsid w:val="006D29FF"/>
    <w:rsid w:val="006E0B3E"/>
    <w:rsid w:val="006E2330"/>
    <w:rsid w:val="006F35B1"/>
    <w:rsid w:val="007064E3"/>
    <w:rsid w:val="00712C8B"/>
    <w:rsid w:val="007222C5"/>
    <w:rsid w:val="007231F6"/>
    <w:rsid w:val="00725486"/>
    <w:rsid w:val="0073317A"/>
    <w:rsid w:val="00735B55"/>
    <w:rsid w:val="00742FC6"/>
    <w:rsid w:val="00744A26"/>
    <w:rsid w:val="007476D2"/>
    <w:rsid w:val="00752D61"/>
    <w:rsid w:val="007530E5"/>
    <w:rsid w:val="00753B2C"/>
    <w:rsid w:val="00760555"/>
    <w:rsid w:val="00770533"/>
    <w:rsid w:val="007707CB"/>
    <w:rsid w:val="00784C14"/>
    <w:rsid w:val="00790018"/>
    <w:rsid w:val="007A4A93"/>
    <w:rsid w:val="007B4FCF"/>
    <w:rsid w:val="007C2ABD"/>
    <w:rsid w:val="007C41B1"/>
    <w:rsid w:val="007D45FD"/>
    <w:rsid w:val="007D7F48"/>
    <w:rsid w:val="007E0FC3"/>
    <w:rsid w:val="007E5136"/>
    <w:rsid w:val="007E568C"/>
    <w:rsid w:val="007F1A44"/>
    <w:rsid w:val="008061B9"/>
    <w:rsid w:val="00810DDC"/>
    <w:rsid w:val="00820258"/>
    <w:rsid w:val="00826C4C"/>
    <w:rsid w:val="00830BAA"/>
    <w:rsid w:val="00836BB9"/>
    <w:rsid w:val="008470FE"/>
    <w:rsid w:val="0084715E"/>
    <w:rsid w:val="00847231"/>
    <w:rsid w:val="0087105B"/>
    <w:rsid w:val="00877B17"/>
    <w:rsid w:val="008A3214"/>
    <w:rsid w:val="008B6BBB"/>
    <w:rsid w:val="008C0B0B"/>
    <w:rsid w:val="008C3E5F"/>
    <w:rsid w:val="008C53A1"/>
    <w:rsid w:val="008C6455"/>
    <w:rsid w:val="008D12A4"/>
    <w:rsid w:val="008E0B47"/>
    <w:rsid w:val="008E1541"/>
    <w:rsid w:val="008E27D4"/>
    <w:rsid w:val="008E51C2"/>
    <w:rsid w:val="008F10FF"/>
    <w:rsid w:val="008F634F"/>
    <w:rsid w:val="009000D4"/>
    <w:rsid w:val="00903F80"/>
    <w:rsid w:val="009048F0"/>
    <w:rsid w:val="00911026"/>
    <w:rsid w:val="00912C96"/>
    <w:rsid w:val="00913925"/>
    <w:rsid w:val="00922F4E"/>
    <w:rsid w:val="009278AC"/>
    <w:rsid w:val="009313F4"/>
    <w:rsid w:val="009362AC"/>
    <w:rsid w:val="009365E1"/>
    <w:rsid w:val="00940E25"/>
    <w:rsid w:val="0094101B"/>
    <w:rsid w:val="009450B3"/>
    <w:rsid w:val="009555DA"/>
    <w:rsid w:val="00973E7A"/>
    <w:rsid w:val="00981D34"/>
    <w:rsid w:val="0099233B"/>
    <w:rsid w:val="00993495"/>
    <w:rsid w:val="009976DB"/>
    <w:rsid w:val="009A11A9"/>
    <w:rsid w:val="009A5B3C"/>
    <w:rsid w:val="009B45F9"/>
    <w:rsid w:val="009C0DFE"/>
    <w:rsid w:val="009C2D47"/>
    <w:rsid w:val="009C6335"/>
    <w:rsid w:val="009D12D3"/>
    <w:rsid w:val="009D44FF"/>
    <w:rsid w:val="009E79E9"/>
    <w:rsid w:val="009F0F63"/>
    <w:rsid w:val="009F4116"/>
    <w:rsid w:val="009F46BF"/>
    <w:rsid w:val="009F4DE5"/>
    <w:rsid w:val="00A001D9"/>
    <w:rsid w:val="00A00D8E"/>
    <w:rsid w:val="00A031A2"/>
    <w:rsid w:val="00A10F38"/>
    <w:rsid w:val="00A14BA0"/>
    <w:rsid w:val="00A22359"/>
    <w:rsid w:val="00A537DA"/>
    <w:rsid w:val="00A6018E"/>
    <w:rsid w:val="00A63DF5"/>
    <w:rsid w:val="00A64728"/>
    <w:rsid w:val="00A76705"/>
    <w:rsid w:val="00A97DCD"/>
    <w:rsid w:val="00AA4A82"/>
    <w:rsid w:val="00AB2109"/>
    <w:rsid w:val="00AB43DA"/>
    <w:rsid w:val="00AC6C19"/>
    <w:rsid w:val="00AD157F"/>
    <w:rsid w:val="00AE549B"/>
    <w:rsid w:val="00B02CB9"/>
    <w:rsid w:val="00B03426"/>
    <w:rsid w:val="00B0763B"/>
    <w:rsid w:val="00B145FE"/>
    <w:rsid w:val="00B35EC3"/>
    <w:rsid w:val="00B375A9"/>
    <w:rsid w:val="00B445FF"/>
    <w:rsid w:val="00B45066"/>
    <w:rsid w:val="00B46674"/>
    <w:rsid w:val="00B47F6E"/>
    <w:rsid w:val="00B53EB7"/>
    <w:rsid w:val="00B653ED"/>
    <w:rsid w:val="00B669D8"/>
    <w:rsid w:val="00B96BFA"/>
    <w:rsid w:val="00BA65A0"/>
    <w:rsid w:val="00BB2A44"/>
    <w:rsid w:val="00BB3DAF"/>
    <w:rsid w:val="00BB76CA"/>
    <w:rsid w:val="00BB78A8"/>
    <w:rsid w:val="00BC019E"/>
    <w:rsid w:val="00BC57F9"/>
    <w:rsid w:val="00BC694F"/>
    <w:rsid w:val="00BF0DDB"/>
    <w:rsid w:val="00BF26FE"/>
    <w:rsid w:val="00BF2E58"/>
    <w:rsid w:val="00BF394C"/>
    <w:rsid w:val="00BF72F6"/>
    <w:rsid w:val="00C00985"/>
    <w:rsid w:val="00C01CAC"/>
    <w:rsid w:val="00C01E20"/>
    <w:rsid w:val="00C02421"/>
    <w:rsid w:val="00C02909"/>
    <w:rsid w:val="00C04564"/>
    <w:rsid w:val="00C13DFB"/>
    <w:rsid w:val="00C1487B"/>
    <w:rsid w:val="00C22C94"/>
    <w:rsid w:val="00C4157F"/>
    <w:rsid w:val="00C51C92"/>
    <w:rsid w:val="00C539B4"/>
    <w:rsid w:val="00C562DD"/>
    <w:rsid w:val="00C61FEE"/>
    <w:rsid w:val="00C742B6"/>
    <w:rsid w:val="00C8058A"/>
    <w:rsid w:val="00C80E82"/>
    <w:rsid w:val="00C83B8C"/>
    <w:rsid w:val="00C8480B"/>
    <w:rsid w:val="00C9031F"/>
    <w:rsid w:val="00CB219A"/>
    <w:rsid w:val="00CB40A6"/>
    <w:rsid w:val="00CB6C38"/>
    <w:rsid w:val="00CD0960"/>
    <w:rsid w:val="00CD16D4"/>
    <w:rsid w:val="00CD4D9F"/>
    <w:rsid w:val="00CE76F5"/>
    <w:rsid w:val="00CF36BB"/>
    <w:rsid w:val="00CF79F7"/>
    <w:rsid w:val="00D04483"/>
    <w:rsid w:val="00D04553"/>
    <w:rsid w:val="00D51952"/>
    <w:rsid w:val="00D51A51"/>
    <w:rsid w:val="00D63560"/>
    <w:rsid w:val="00D717D8"/>
    <w:rsid w:val="00D73DC0"/>
    <w:rsid w:val="00D77EF4"/>
    <w:rsid w:val="00D819F7"/>
    <w:rsid w:val="00D8639B"/>
    <w:rsid w:val="00D87472"/>
    <w:rsid w:val="00DB28DA"/>
    <w:rsid w:val="00DE4613"/>
    <w:rsid w:val="00DE7FC5"/>
    <w:rsid w:val="00DF58D3"/>
    <w:rsid w:val="00E02378"/>
    <w:rsid w:val="00E074CD"/>
    <w:rsid w:val="00E11FB1"/>
    <w:rsid w:val="00E15F62"/>
    <w:rsid w:val="00E162BE"/>
    <w:rsid w:val="00E2044A"/>
    <w:rsid w:val="00E22CED"/>
    <w:rsid w:val="00E334DB"/>
    <w:rsid w:val="00E33F8E"/>
    <w:rsid w:val="00E34282"/>
    <w:rsid w:val="00E406E8"/>
    <w:rsid w:val="00E4210C"/>
    <w:rsid w:val="00E427F4"/>
    <w:rsid w:val="00E45F10"/>
    <w:rsid w:val="00E54811"/>
    <w:rsid w:val="00E575B8"/>
    <w:rsid w:val="00E57C4C"/>
    <w:rsid w:val="00E669F7"/>
    <w:rsid w:val="00E72154"/>
    <w:rsid w:val="00E7572A"/>
    <w:rsid w:val="00E8116F"/>
    <w:rsid w:val="00E8697A"/>
    <w:rsid w:val="00E87317"/>
    <w:rsid w:val="00E90B97"/>
    <w:rsid w:val="00E9618A"/>
    <w:rsid w:val="00EA258A"/>
    <w:rsid w:val="00EC7069"/>
    <w:rsid w:val="00ED5536"/>
    <w:rsid w:val="00EE406E"/>
    <w:rsid w:val="00EE61DE"/>
    <w:rsid w:val="00EE688C"/>
    <w:rsid w:val="00F04760"/>
    <w:rsid w:val="00F0512E"/>
    <w:rsid w:val="00F10D02"/>
    <w:rsid w:val="00F14603"/>
    <w:rsid w:val="00F17284"/>
    <w:rsid w:val="00F30AE5"/>
    <w:rsid w:val="00F31CEC"/>
    <w:rsid w:val="00F3417F"/>
    <w:rsid w:val="00F40FE2"/>
    <w:rsid w:val="00F428CA"/>
    <w:rsid w:val="00F44119"/>
    <w:rsid w:val="00F448E2"/>
    <w:rsid w:val="00F50F6B"/>
    <w:rsid w:val="00F562E8"/>
    <w:rsid w:val="00F621D4"/>
    <w:rsid w:val="00F73DDA"/>
    <w:rsid w:val="00F82048"/>
    <w:rsid w:val="00F83B8C"/>
    <w:rsid w:val="00F87CFF"/>
    <w:rsid w:val="00F93D83"/>
    <w:rsid w:val="00FB12D7"/>
    <w:rsid w:val="00FB16C5"/>
    <w:rsid w:val="00FB6595"/>
    <w:rsid w:val="00FC04E1"/>
    <w:rsid w:val="00FC30A5"/>
    <w:rsid w:val="00FD2650"/>
    <w:rsid w:val="00FD716F"/>
    <w:rsid w:val="00FE1A90"/>
    <w:rsid w:val="00FE45CF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1843"/>
        <w:tab w:val="right" w:pos="8505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1843"/>
        <w:tab w:val="right" w:pos="8505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5812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1843"/>
        <w:tab w:val="right" w:pos="8505"/>
      </w:tabs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center" w:pos="1843"/>
        <w:tab w:val="right" w:pos="8505"/>
      </w:tabs>
      <w:jc w:val="center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2835" w:hanging="2835"/>
      <w:jc w:val="both"/>
    </w:pPr>
  </w:style>
  <w:style w:type="paragraph" w:styleId="BodyTextIndent2">
    <w:name w:val="Body Text Indent 2"/>
    <w:basedOn w:val="Normal"/>
    <w:pPr>
      <w:ind w:left="720" w:firstLine="720"/>
      <w:jc w:val="both"/>
    </w:pPr>
  </w:style>
  <w:style w:type="paragraph" w:styleId="BodyTextIndent3">
    <w:name w:val="Body Text Indent 3"/>
    <w:basedOn w:val="Normal"/>
    <w:pPr>
      <w:ind w:left="3544" w:hanging="3544"/>
      <w:jc w:val="both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E074CD"/>
    <w:rPr>
      <w:b/>
      <w:bCs/>
    </w:rPr>
  </w:style>
  <w:style w:type="paragraph" w:styleId="ListParagraph">
    <w:name w:val="List Paragraph"/>
    <w:basedOn w:val="Normal"/>
    <w:qFormat/>
    <w:rsid w:val="003C1E51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1843"/>
        <w:tab w:val="right" w:pos="8505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1843"/>
        <w:tab w:val="right" w:pos="8505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5812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1843"/>
        <w:tab w:val="right" w:pos="8505"/>
      </w:tabs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center" w:pos="1843"/>
        <w:tab w:val="right" w:pos="8505"/>
      </w:tabs>
      <w:jc w:val="center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2835" w:hanging="2835"/>
      <w:jc w:val="both"/>
    </w:pPr>
  </w:style>
  <w:style w:type="paragraph" w:styleId="BodyTextIndent2">
    <w:name w:val="Body Text Indent 2"/>
    <w:basedOn w:val="Normal"/>
    <w:pPr>
      <w:ind w:left="720" w:firstLine="720"/>
      <w:jc w:val="both"/>
    </w:pPr>
  </w:style>
  <w:style w:type="paragraph" w:styleId="BodyTextIndent3">
    <w:name w:val="Body Text Indent 3"/>
    <w:basedOn w:val="Normal"/>
    <w:pPr>
      <w:ind w:left="3544" w:hanging="3544"/>
      <w:jc w:val="both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E074CD"/>
    <w:rPr>
      <w:b/>
      <w:bCs/>
    </w:rPr>
  </w:style>
  <w:style w:type="paragraph" w:styleId="ListParagraph">
    <w:name w:val="List Paragraph"/>
    <w:basedOn w:val="Normal"/>
    <w:qFormat/>
    <w:rsid w:val="003C1E51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Doan TP. Ho Chi Minh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To Chuc</dc:creator>
  <cp:lastModifiedBy>PhuongThao</cp:lastModifiedBy>
  <cp:revision>3</cp:revision>
  <cp:lastPrinted>2016-12-16T08:38:00Z</cp:lastPrinted>
  <dcterms:created xsi:type="dcterms:W3CDTF">2016-12-16T08:37:00Z</dcterms:created>
  <dcterms:modified xsi:type="dcterms:W3CDTF">2016-12-16T08:50:00Z</dcterms:modified>
</cp:coreProperties>
</file>