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289"/>
        <w:gridCol w:w="4889"/>
      </w:tblGrid>
      <w:tr w:rsidR="00E42E30" w:rsidRPr="004871FA">
        <w:trPr>
          <w:trHeight w:val="1089"/>
        </w:trPr>
        <w:tc>
          <w:tcPr>
            <w:tcW w:w="4290" w:type="dxa"/>
          </w:tcPr>
          <w:p w:rsidR="00E42E30" w:rsidRPr="004871FA" w:rsidRDefault="00E42E30" w:rsidP="009D5B07">
            <w:pPr>
              <w:jc w:val="center"/>
              <w:rPr>
                <w:rFonts w:ascii="Times New Roman" w:hAnsi="Times New Roman"/>
                <w:b/>
                <w:sz w:val="28"/>
                <w:szCs w:val="28"/>
              </w:rPr>
            </w:pPr>
            <w:r w:rsidRPr="004871FA">
              <w:rPr>
                <w:rFonts w:ascii="Times New Roman" w:hAnsi="Times New Roman"/>
                <w:b/>
                <w:sz w:val="28"/>
                <w:szCs w:val="28"/>
              </w:rPr>
              <w:t xml:space="preserve">BCH ĐOÀN TP. HỒ CHÍ MINH </w:t>
            </w:r>
          </w:p>
          <w:p w:rsidR="00E42E30" w:rsidRPr="004871FA" w:rsidRDefault="00E42E30" w:rsidP="009D5B07">
            <w:pPr>
              <w:jc w:val="center"/>
              <w:rPr>
                <w:rFonts w:ascii="Times New Roman" w:hAnsi="Times New Roman"/>
                <w:b/>
                <w:bCs/>
                <w:sz w:val="28"/>
                <w:szCs w:val="28"/>
              </w:rPr>
            </w:pPr>
            <w:r w:rsidRPr="004871FA">
              <w:rPr>
                <w:rFonts w:ascii="Times New Roman" w:hAnsi="Times New Roman"/>
                <w:b/>
                <w:bCs/>
                <w:sz w:val="28"/>
                <w:szCs w:val="28"/>
              </w:rPr>
              <w:t>***</w:t>
            </w:r>
          </w:p>
          <w:p w:rsidR="00E42E30" w:rsidRDefault="00E42E30" w:rsidP="009D5B07">
            <w:pPr>
              <w:jc w:val="center"/>
              <w:rPr>
                <w:rFonts w:ascii="Times New Roman" w:hAnsi="Times New Roman"/>
                <w:sz w:val="28"/>
                <w:szCs w:val="28"/>
              </w:rPr>
            </w:pPr>
            <w:r w:rsidRPr="004871FA">
              <w:rPr>
                <w:rFonts w:ascii="Times New Roman" w:hAnsi="Times New Roman"/>
                <w:sz w:val="28"/>
                <w:szCs w:val="28"/>
              </w:rPr>
              <w:t xml:space="preserve">Số: </w:t>
            </w:r>
            <w:r w:rsidR="00B63234">
              <w:rPr>
                <w:rFonts w:ascii="Times New Roman" w:hAnsi="Times New Roman"/>
                <w:sz w:val="28"/>
                <w:szCs w:val="28"/>
              </w:rPr>
              <w:t>588</w:t>
            </w:r>
            <w:r w:rsidRPr="004871FA">
              <w:rPr>
                <w:rFonts w:ascii="Times New Roman" w:hAnsi="Times New Roman"/>
                <w:sz w:val="28"/>
                <w:szCs w:val="28"/>
              </w:rPr>
              <w:t>-BC/TĐTN-</w:t>
            </w:r>
            <w:r w:rsidR="006B25F9" w:rsidRPr="004871FA">
              <w:rPr>
                <w:rFonts w:ascii="Times New Roman" w:hAnsi="Times New Roman"/>
                <w:sz w:val="28"/>
                <w:szCs w:val="28"/>
              </w:rPr>
              <w:t>BCNLĐ</w:t>
            </w:r>
          </w:p>
          <w:p w:rsidR="00AA125A" w:rsidRPr="00217808" w:rsidRDefault="00AA125A" w:rsidP="00AA125A">
            <w:pPr>
              <w:rPr>
                <w:rFonts w:ascii="Times New Roman" w:hAnsi="Times New Roman"/>
                <w:b/>
                <w:sz w:val="28"/>
                <w:szCs w:val="28"/>
              </w:rPr>
            </w:pPr>
          </w:p>
        </w:tc>
        <w:tc>
          <w:tcPr>
            <w:tcW w:w="4890" w:type="dxa"/>
          </w:tcPr>
          <w:p w:rsidR="00E42E30" w:rsidRPr="004871FA" w:rsidRDefault="00E42E30" w:rsidP="009D5B07">
            <w:pPr>
              <w:jc w:val="right"/>
              <w:rPr>
                <w:rFonts w:ascii="Times New Roman" w:hAnsi="Times New Roman"/>
                <w:b/>
                <w:sz w:val="30"/>
                <w:szCs w:val="30"/>
                <w:u w:val="single"/>
              </w:rPr>
            </w:pPr>
            <w:r w:rsidRPr="004871FA">
              <w:rPr>
                <w:rFonts w:ascii="Times New Roman" w:hAnsi="Times New Roman"/>
                <w:b/>
                <w:sz w:val="30"/>
                <w:szCs w:val="30"/>
                <w:u w:val="single"/>
              </w:rPr>
              <w:t>ĐOÀN TNCS HỒ CHÍ MINH</w:t>
            </w:r>
          </w:p>
          <w:p w:rsidR="00E42E30" w:rsidRPr="004871FA" w:rsidRDefault="00E42E30" w:rsidP="009D5B07">
            <w:pPr>
              <w:jc w:val="right"/>
              <w:rPr>
                <w:rFonts w:ascii="Times New Roman" w:hAnsi="Times New Roman"/>
                <w:i/>
                <w:iCs/>
              </w:rPr>
            </w:pPr>
          </w:p>
          <w:p w:rsidR="00E42E30" w:rsidRPr="004871FA" w:rsidRDefault="00E42E30" w:rsidP="00B63234">
            <w:pPr>
              <w:ind w:hanging="420"/>
              <w:jc w:val="right"/>
              <w:rPr>
                <w:rFonts w:ascii="Times New Roman" w:hAnsi="Times New Roman"/>
                <w:i/>
                <w:iCs/>
                <w:sz w:val="24"/>
              </w:rPr>
            </w:pPr>
            <w:r w:rsidRPr="004871FA">
              <w:rPr>
                <w:rFonts w:ascii="Times New Roman" w:hAnsi="Times New Roman"/>
                <w:i/>
                <w:iCs/>
                <w:sz w:val="24"/>
              </w:rPr>
              <w:t>TP. Hồ Chí Minh, ngày</w:t>
            </w:r>
            <w:r w:rsidR="00110771" w:rsidRPr="004871FA">
              <w:rPr>
                <w:rFonts w:ascii="Times New Roman" w:hAnsi="Times New Roman"/>
                <w:i/>
                <w:iCs/>
                <w:sz w:val="24"/>
              </w:rPr>
              <w:t xml:space="preserve"> </w:t>
            </w:r>
            <w:r w:rsidR="00B63234">
              <w:rPr>
                <w:rFonts w:ascii="Times New Roman" w:hAnsi="Times New Roman"/>
                <w:i/>
                <w:iCs/>
                <w:sz w:val="24"/>
              </w:rPr>
              <w:t>18</w:t>
            </w:r>
            <w:r w:rsidR="00DE722D">
              <w:rPr>
                <w:rFonts w:ascii="Times New Roman" w:hAnsi="Times New Roman"/>
                <w:i/>
                <w:iCs/>
                <w:sz w:val="24"/>
              </w:rPr>
              <w:t xml:space="preserve"> </w:t>
            </w:r>
            <w:r w:rsidRPr="004871FA">
              <w:rPr>
                <w:rFonts w:ascii="Times New Roman" w:hAnsi="Times New Roman"/>
                <w:i/>
                <w:iCs/>
                <w:sz w:val="24"/>
              </w:rPr>
              <w:t>tháng</w:t>
            </w:r>
            <w:r w:rsidR="00870A83" w:rsidRPr="004871FA">
              <w:rPr>
                <w:rFonts w:ascii="Times New Roman" w:hAnsi="Times New Roman"/>
                <w:i/>
                <w:iCs/>
                <w:sz w:val="24"/>
              </w:rPr>
              <w:t xml:space="preserve"> </w:t>
            </w:r>
            <w:r w:rsidR="00DE722D">
              <w:rPr>
                <w:rFonts w:ascii="Times New Roman" w:hAnsi="Times New Roman"/>
                <w:i/>
                <w:iCs/>
                <w:sz w:val="24"/>
              </w:rPr>
              <w:t>7</w:t>
            </w:r>
            <w:r w:rsidR="00870A83" w:rsidRPr="004871FA">
              <w:rPr>
                <w:rFonts w:ascii="Times New Roman" w:hAnsi="Times New Roman"/>
                <w:i/>
                <w:iCs/>
                <w:sz w:val="24"/>
              </w:rPr>
              <w:t xml:space="preserve"> </w:t>
            </w:r>
            <w:r w:rsidRPr="004871FA">
              <w:rPr>
                <w:rFonts w:ascii="Times New Roman" w:hAnsi="Times New Roman"/>
                <w:i/>
                <w:iCs/>
                <w:sz w:val="24"/>
              </w:rPr>
              <w:t>năm 201</w:t>
            </w:r>
            <w:r w:rsidR="00147269" w:rsidRPr="004871FA">
              <w:rPr>
                <w:rFonts w:ascii="Times New Roman" w:hAnsi="Times New Roman"/>
                <w:i/>
                <w:iCs/>
                <w:sz w:val="24"/>
              </w:rPr>
              <w:t>6</w:t>
            </w:r>
          </w:p>
        </w:tc>
      </w:tr>
    </w:tbl>
    <w:p w:rsidR="003D2831" w:rsidRPr="004871FA" w:rsidRDefault="003D2831" w:rsidP="009D5B07">
      <w:pPr>
        <w:tabs>
          <w:tab w:val="center" w:pos="2210"/>
        </w:tabs>
        <w:rPr>
          <w:rFonts w:ascii="Times New Roman" w:hAnsi="Times New Roman"/>
          <w:b/>
          <w:sz w:val="28"/>
          <w:szCs w:val="28"/>
        </w:rPr>
      </w:pPr>
      <w:r w:rsidRPr="004871FA">
        <w:rPr>
          <w:rFonts w:ascii="Times New Roman" w:hAnsi="Times New Roman"/>
          <w:b/>
          <w:sz w:val="28"/>
          <w:szCs w:val="28"/>
        </w:rPr>
        <w:tab/>
      </w:r>
    </w:p>
    <w:p w:rsidR="00840383" w:rsidRPr="004871FA" w:rsidRDefault="00840383" w:rsidP="009D5B07">
      <w:pPr>
        <w:jc w:val="center"/>
        <w:rPr>
          <w:rFonts w:ascii="Times New Roman" w:hAnsi="Times New Roman"/>
          <w:b/>
          <w:sz w:val="32"/>
          <w:szCs w:val="32"/>
        </w:rPr>
      </w:pPr>
      <w:r w:rsidRPr="004871FA">
        <w:rPr>
          <w:rFonts w:ascii="Times New Roman" w:hAnsi="Times New Roman"/>
          <w:b/>
          <w:sz w:val="32"/>
          <w:szCs w:val="32"/>
          <w:lang w:val="vi-VN"/>
        </w:rPr>
        <w:t>BÁO CÁO</w:t>
      </w:r>
    </w:p>
    <w:p w:rsidR="00E5212C" w:rsidRPr="004871FA" w:rsidRDefault="0065593F" w:rsidP="009D5B07">
      <w:pPr>
        <w:pStyle w:val="msonormalcxspmiddle"/>
        <w:spacing w:before="0" w:beforeAutospacing="0" w:after="0" w:afterAutospacing="0"/>
        <w:jc w:val="center"/>
        <w:rPr>
          <w:b/>
          <w:sz w:val="28"/>
          <w:szCs w:val="28"/>
        </w:rPr>
      </w:pPr>
      <w:r w:rsidRPr="004871FA">
        <w:rPr>
          <w:b/>
          <w:sz w:val="28"/>
          <w:szCs w:val="28"/>
        </w:rPr>
        <w:t xml:space="preserve">Kết quả thực hiện nhiệm vụ thành viên Ban </w:t>
      </w:r>
      <w:r w:rsidR="007F4329" w:rsidRPr="004871FA">
        <w:rPr>
          <w:b/>
          <w:sz w:val="28"/>
          <w:szCs w:val="28"/>
        </w:rPr>
        <w:t>C</w:t>
      </w:r>
      <w:r w:rsidRPr="004871FA">
        <w:rPr>
          <w:b/>
          <w:sz w:val="28"/>
          <w:szCs w:val="28"/>
        </w:rPr>
        <w:t>hỉ đạo</w:t>
      </w:r>
      <w:r w:rsidR="002151E4" w:rsidRPr="004871FA">
        <w:rPr>
          <w:b/>
          <w:sz w:val="28"/>
          <w:szCs w:val="28"/>
        </w:rPr>
        <w:t xml:space="preserve"> </w:t>
      </w:r>
      <w:r w:rsidR="00E5212C" w:rsidRPr="004871FA">
        <w:rPr>
          <w:b/>
          <w:sz w:val="28"/>
          <w:szCs w:val="28"/>
        </w:rPr>
        <w:t>xây dựng</w:t>
      </w:r>
    </w:p>
    <w:p w:rsidR="00E5212C" w:rsidRPr="004871FA" w:rsidRDefault="0065593F" w:rsidP="009D5B07">
      <w:pPr>
        <w:pStyle w:val="msonormalcxspmiddle"/>
        <w:spacing w:before="0" w:beforeAutospacing="0" w:after="0" w:afterAutospacing="0"/>
        <w:jc w:val="center"/>
        <w:rPr>
          <w:b/>
          <w:sz w:val="28"/>
          <w:szCs w:val="28"/>
        </w:rPr>
      </w:pPr>
      <w:r w:rsidRPr="004871FA">
        <w:rPr>
          <w:b/>
          <w:sz w:val="28"/>
          <w:szCs w:val="28"/>
        </w:rPr>
        <w:t>quan hệ lao động hài hòa, ổn định và tiến bộ trong doanh nghiệp</w:t>
      </w:r>
    </w:p>
    <w:p w:rsidR="00462B48" w:rsidRPr="004871FA" w:rsidRDefault="000431C9" w:rsidP="009D5B07">
      <w:pPr>
        <w:pStyle w:val="msonormalcxspmiddle"/>
        <w:spacing w:before="0" w:beforeAutospacing="0" w:after="0" w:afterAutospacing="0"/>
        <w:jc w:val="center"/>
        <w:rPr>
          <w:b/>
          <w:sz w:val="28"/>
          <w:szCs w:val="28"/>
        </w:rPr>
      </w:pPr>
      <w:r w:rsidRPr="004871FA">
        <w:rPr>
          <w:b/>
          <w:sz w:val="28"/>
          <w:szCs w:val="28"/>
        </w:rPr>
        <w:t>6 tháng đầu năm</w:t>
      </w:r>
      <w:r w:rsidR="00F52B8A" w:rsidRPr="004871FA">
        <w:rPr>
          <w:b/>
          <w:sz w:val="28"/>
          <w:szCs w:val="28"/>
        </w:rPr>
        <w:t xml:space="preserve"> năm 201</w:t>
      </w:r>
      <w:r w:rsidR="00147269" w:rsidRPr="004871FA">
        <w:rPr>
          <w:b/>
          <w:sz w:val="28"/>
          <w:szCs w:val="28"/>
        </w:rPr>
        <w:t>6</w:t>
      </w:r>
    </w:p>
    <w:p w:rsidR="00C816F8" w:rsidRPr="004871FA" w:rsidRDefault="007301FE" w:rsidP="009D5B07">
      <w:pPr>
        <w:pStyle w:val="msonormalcxspmiddle"/>
        <w:spacing w:before="0" w:beforeAutospacing="0" w:after="0" w:afterAutospacing="0"/>
        <w:jc w:val="center"/>
        <w:rPr>
          <w:b/>
          <w:sz w:val="28"/>
          <w:szCs w:val="28"/>
        </w:rPr>
      </w:pPr>
      <w:r w:rsidRPr="004871FA">
        <w:rPr>
          <w:b/>
          <w:sz w:val="28"/>
          <w:szCs w:val="28"/>
        </w:rPr>
        <w:t>-----------------</w:t>
      </w:r>
    </w:p>
    <w:p w:rsidR="007A2910" w:rsidRPr="004871FA" w:rsidRDefault="007A2910" w:rsidP="009D5B07">
      <w:pPr>
        <w:ind w:firstLine="567"/>
        <w:jc w:val="center"/>
        <w:rPr>
          <w:rFonts w:ascii="Times New Roman" w:hAnsi="Times New Roman"/>
          <w:sz w:val="28"/>
          <w:szCs w:val="28"/>
        </w:rPr>
      </w:pPr>
    </w:p>
    <w:p w:rsidR="00B84D86" w:rsidRPr="004871FA" w:rsidRDefault="00674437" w:rsidP="009D5B07">
      <w:pPr>
        <w:pStyle w:val="msonormalcxspmiddle"/>
        <w:spacing w:before="0" w:beforeAutospacing="0" w:after="0" w:afterAutospacing="0"/>
        <w:ind w:firstLine="720"/>
        <w:jc w:val="both"/>
        <w:rPr>
          <w:sz w:val="28"/>
          <w:szCs w:val="28"/>
        </w:rPr>
      </w:pPr>
      <w:r w:rsidRPr="004871FA">
        <w:rPr>
          <w:sz w:val="28"/>
          <w:szCs w:val="28"/>
        </w:rPr>
        <w:t>Căn cứ vào quy chế hoạt động</w:t>
      </w:r>
      <w:r w:rsidR="0065593F" w:rsidRPr="004871FA">
        <w:rPr>
          <w:sz w:val="28"/>
          <w:szCs w:val="28"/>
        </w:rPr>
        <w:t xml:space="preserve"> của </w:t>
      </w:r>
      <w:r w:rsidR="00483227" w:rsidRPr="004871FA">
        <w:rPr>
          <w:sz w:val="28"/>
          <w:szCs w:val="28"/>
        </w:rPr>
        <w:t xml:space="preserve">Ban </w:t>
      </w:r>
      <w:r w:rsidR="007F4329" w:rsidRPr="004871FA">
        <w:rPr>
          <w:sz w:val="28"/>
          <w:szCs w:val="28"/>
        </w:rPr>
        <w:t>C</w:t>
      </w:r>
      <w:r w:rsidR="00483227" w:rsidRPr="004871FA">
        <w:rPr>
          <w:sz w:val="28"/>
          <w:szCs w:val="28"/>
        </w:rPr>
        <w:t xml:space="preserve">hỉ đạo xây dựng quan hệ lao động hài hòa, ổn định và tiến bộ trong doanh nghiệp </w:t>
      </w:r>
      <w:r w:rsidR="000431C9" w:rsidRPr="004871FA">
        <w:rPr>
          <w:sz w:val="28"/>
          <w:szCs w:val="28"/>
        </w:rPr>
        <w:t xml:space="preserve">của </w:t>
      </w:r>
      <w:r w:rsidR="0065593F" w:rsidRPr="004871FA">
        <w:rPr>
          <w:sz w:val="28"/>
          <w:szCs w:val="28"/>
        </w:rPr>
        <w:t xml:space="preserve">Thành ủy </w:t>
      </w:r>
      <w:r w:rsidR="003D2831" w:rsidRPr="004871FA">
        <w:rPr>
          <w:sz w:val="28"/>
          <w:szCs w:val="28"/>
        </w:rPr>
        <w:t>T</w:t>
      </w:r>
      <w:r w:rsidR="0065593F" w:rsidRPr="004871FA">
        <w:rPr>
          <w:sz w:val="28"/>
          <w:szCs w:val="28"/>
        </w:rPr>
        <w:t>hành phố Hồ Chí Minh,</w:t>
      </w:r>
      <w:r w:rsidR="00F10833" w:rsidRPr="004871FA">
        <w:rPr>
          <w:sz w:val="28"/>
          <w:szCs w:val="28"/>
          <w:lang w:val="vi-VN"/>
        </w:rPr>
        <w:t xml:space="preserve"> Ban Thường vụ Thành Đoàn báo cáo </w:t>
      </w:r>
      <w:r w:rsidRPr="004871FA">
        <w:rPr>
          <w:sz w:val="28"/>
          <w:szCs w:val="28"/>
        </w:rPr>
        <w:t>nội dung thực hiện trong</w:t>
      </w:r>
      <w:r w:rsidR="0065593F" w:rsidRPr="004871FA">
        <w:rPr>
          <w:sz w:val="28"/>
          <w:szCs w:val="28"/>
        </w:rPr>
        <w:t xml:space="preserve"> </w:t>
      </w:r>
      <w:r w:rsidR="000431C9" w:rsidRPr="004871FA">
        <w:rPr>
          <w:sz w:val="28"/>
          <w:szCs w:val="28"/>
        </w:rPr>
        <w:t>6 tháng đầu</w:t>
      </w:r>
      <w:r w:rsidR="00E42E30" w:rsidRPr="004871FA">
        <w:rPr>
          <w:sz w:val="28"/>
          <w:szCs w:val="28"/>
        </w:rPr>
        <w:t xml:space="preserve"> năm 201</w:t>
      </w:r>
      <w:r w:rsidR="00147269" w:rsidRPr="004871FA">
        <w:rPr>
          <w:sz w:val="28"/>
          <w:szCs w:val="28"/>
        </w:rPr>
        <w:t>6</w:t>
      </w:r>
      <w:r w:rsidR="002D77EC" w:rsidRPr="004871FA">
        <w:rPr>
          <w:sz w:val="28"/>
          <w:szCs w:val="28"/>
        </w:rPr>
        <w:t xml:space="preserve">, </w:t>
      </w:r>
      <w:r w:rsidR="00F52B8A" w:rsidRPr="004871FA">
        <w:rPr>
          <w:sz w:val="28"/>
          <w:szCs w:val="28"/>
        </w:rPr>
        <w:t>vớ</w:t>
      </w:r>
      <w:r w:rsidR="00483227" w:rsidRPr="004871FA">
        <w:rPr>
          <w:sz w:val="28"/>
          <w:szCs w:val="28"/>
        </w:rPr>
        <w:t>i kết quả</w:t>
      </w:r>
      <w:r w:rsidR="0065593F" w:rsidRPr="004871FA">
        <w:rPr>
          <w:sz w:val="28"/>
          <w:szCs w:val="28"/>
        </w:rPr>
        <w:t xml:space="preserve"> </w:t>
      </w:r>
      <w:r w:rsidR="00F35726" w:rsidRPr="004871FA">
        <w:rPr>
          <w:sz w:val="28"/>
          <w:szCs w:val="28"/>
          <w:lang w:val="vi-VN"/>
        </w:rPr>
        <w:t>như sau:</w:t>
      </w:r>
    </w:p>
    <w:p w:rsidR="003343CD" w:rsidRPr="004871FA" w:rsidRDefault="003343CD" w:rsidP="009D5B07">
      <w:pPr>
        <w:pStyle w:val="msonormalcxspmiddle"/>
        <w:spacing w:before="0" w:beforeAutospacing="0" w:after="0" w:afterAutospacing="0"/>
        <w:ind w:firstLine="567"/>
        <w:jc w:val="both"/>
        <w:rPr>
          <w:sz w:val="28"/>
          <w:szCs w:val="28"/>
        </w:rPr>
      </w:pPr>
    </w:p>
    <w:p w:rsidR="003343CD" w:rsidRPr="004871FA" w:rsidRDefault="001D76DC" w:rsidP="009D5B07">
      <w:pPr>
        <w:ind w:firstLine="720"/>
        <w:jc w:val="both"/>
        <w:rPr>
          <w:rFonts w:ascii="Times New Roman" w:eastAsia="SimSun" w:hAnsi="Times New Roman"/>
          <w:b/>
          <w:sz w:val="28"/>
          <w:szCs w:val="28"/>
          <w:lang w:eastAsia="zh-CN"/>
        </w:rPr>
      </w:pPr>
      <w:r w:rsidRPr="004871FA">
        <w:rPr>
          <w:rFonts w:ascii="Times New Roman" w:eastAsia="SimSun" w:hAnsi="Times New Roman"/>
          <w:b/>
          <w:sz w:val="28"/>
          <w:szCs w:val="28"/>
          <w:lang w:eastAsia="zh-CN"/>
        </w:rPr>
        <w:t>1</w:t>
      </w:r>
      <w:r w:rsidR="00C54F31" w:rsidRPr="004871FA">
        <w:rPr>
          <w:rFonts w:ascii="Times New Roman" w:eastAsia="SimSun" w:hAnsi="Times New Roman"/>
          <w:b/>
          <w:sz w:val="28"/>
          <w:szCs w:val="28"/>
          <w:lang w:eastAsia="zh-CN"/>
        </w:rPr>
        <w:t>.</w:t>
      </w:r>
      <w:r w:rsidR="003343CD" w:rsidRPr="004871FA">
        <w:rPr>
          <w:rFonts w:ascii="Times New Roman" w:eastAsia="SimSun" w:hAnsi="Times New Roman"/>
          <w:b/>
          <w:sz w:val="28"/>
          <w:szCs w:val="28"/>
          <w:lang w:eastAsia="zh-CN"/>
        </w:rPr>
        <w:t xml:space="preserve"> Các hoạt động chăm lo, nâng cao đời sống vật chất, tinh thần</w:t>
      </w:r>
      <w:r w:rsidR="00C54F31" w:rsidRPr="004871FA">
        <w:rPr>
          <w:rFonts w:ascii="Times New Roman" w:eastAsia="SimSun" w:hAnsi="Times New Roman"/>
          <w:b/>
          <w:sz w:val="28"/>
          <w:szCs w:val="28"/>
          <w:lang w:eastAsia="zh-CN"/>
        </w:rPr>
        <w:t>, hỗ trợ nâng cao trình độ học vấn, chuyên môn, kỹ năng, tay nghề và các hoạt động tư vấn pháp luật, bảo vệ quyền, lợi ích hợp pháp, chính đáng của thanh niên công nhân</w:t>
      </w:r>
      <w:r w:rsidR="003343CD" w:rsidRPr="004871FA">
        <w:rPr>
          <w:rFonts w:ascii="Times New Roman" w:eastAsia="SimSun" w:hAnsi="Times New Roman"/>
          <w:b/>
          <w:sz w:val="28"/>
          <w:szCs w:val="28"/>
          <w:lang w:eastAsia="zh-CN"/>
        </w:rPr>
        <w:t>:</w:t>
      </w:r>
    </w:p>
    <w:p w:rsidR="0022424C" w:rsidRPr="004871FA" w:rsidRDefault="00C54F31" w:rsidP="009D5B07">
      <w:pPr>
        <w:ind w:firstLine="720"/>
        <w:jc w:val="both"/>
        <w:rPr>
          <w:rFonts w:ascii="Times New Roman" w:eastAsia="SimSun" w:hAnsi="Times New Roman"/>
          <w:b/>
          <w:i/>
          <w:sz w:val="28"/>
          <w:szCs w:val="28"/>
          <w:lang w:eastAsia="zh-CN"/>
        </w:rPr>
      </w:pPr>
      <w:r w:rsidRPr="004871FA">
        <w:rPr>
          <w:rFonts w:ascii="Times New Roman" w:eastAsia="SimSun" w:hAnsi="Times New Roman"/>
          <w:b/>
          <w:i/>
          <w:sz w:val="28"/>
          <w:szCs w:val="28"/>
          <w:lang w:eastAsia="zh-CN"/>
        </w:rPr>
        <w:t>1.</w:t>
      </w:r>
      <w:r w:rsidR="001D76DC" w:rsidRPr="004871FA">
        <w:rPr>
          <w:rFonts w:ascii="Times New Roman" w:eastAsia="SimSun" w:hAnsi="Times New Roman"/>
          <w:b/>
          <w:i/>
          <w:sz w:val="28"/>
          <w:szCs w:val="28"/>
          <w:lang w:eastAsia="zh-CN"/>
        </w:rPr>
        <w:t>1.</w:t>
      </w:r>
      <w:r w:rsidRPr="004871FA">
        <w:rPr>
          <w:rFonts w:ascii="Times New Roman" w:eastAsia="SimSun" w:hAnsi="Times New Roman"/>
          <w:b/>
          <w:i/>
          <w:sz w:val="28"/>
          <w:szCs w:val="28"/>
          <w:lang w:eastAsia="zh-CN"/>
        </w:rPr>
        <w:t xml:space="preserve"> </w:t>
      </w:r>
      <w:r w:rsidR="00C902C4" w:rsidRPr="004871FA">
        <w:rPr>
          <w:rFonts w:ascii="Times New Roman" w:eastAsia="SimSun" w:hAnsi="Times New Roman"/>
          <w:b/>
          <w:i/>
          <w:sz w:val="28"/>
          <w:szCs w:val="28"/>
          <w:lang w:eastAsia="zh-CN"/>
        </w:rPr>
        <w:t>Cấp Thành:</w:t>
      </w:r>
    </w:p>
    <w:p w:rsidR="009D5B07" w:rsidRPr="004871FA" w:rsidRDefault="00C522A2" w:rsidP="009D5B07">
      <w:pPr>
        <w:ind w:firstLine="650"/>
        <w:jc w:val="both"/>
        <w:rPr>
          <w:rFonts w:ascii="Times New Roman" w:hAnsi="Times New Roman"/>
          <w:sz w:val="28"/>
          <w:szCs w:val="28"/>
        </w:rPr>
      </w:pPr>
      <w:r w:rsidRPr="004871FA">
        <w:rPr>
          <w:rFonts w:ascii="Times New Roman" w:hAnsi="Times New Roman"/>
          <w:sz w:val="28"/>
          <w:szCs w:val="28"/>
        </w:rPr>
        <w:t xml:space="preserve">- </w:t>
      </w:r>
      <w:r w:rsidR="009D5B07" w:rsidRPr="004871FA">
        <w:rPr>
          <w:rFonts w:ascii="Times New Roman" w:hAnsi="Times New Roman"/>
          <w:sz w:val="28"/>
          <w:szCs w:val="28"/>
        </w:rPr>
        <w:t xml:space="preserve">Ban Thường vụ Thành Đoàn tập trung chỉ đạo và tổ chức các hoạt động chăm lo Tết Bính Thân 2016 cho thanh niên công nhân thành phố, góp phần xây dựng quan hệ lao động hài hòa, ổn định và tiến bộ trong doanh nghiệp trên địa bàn thành phố. </w:t>
      </w:r>
      <w:r w:rsidR="00371CC9" w:rsidRPr="004871FA">
        <w:rPr>
          <w:rFonts w:ascii="Times New Roman" w:hAnsi="Times New Roman"/>
          <w:sz w:val="28"/>
          <w:szCs w:val="28"/>
        </w:rPr>
        <w:t>K</w:t>
      </w:r>
      <w:r w:rsidR="000F4969" w:rsidRPr="004871FA">
        <w:rPr>
          <w:rFonts w:ascii="Times New Roman" w:hAnsi="Times New Roman"/>
          <w:sz w:val="28"/>
          <w:szCs w:val="28"/>
        </w:rPr>
        <w:t>ết</w:t>
      </w:r>
      <w:r w:rsidR="009D5B07" w:rsidRPr="004871FA">
        <w:rPr>
          <w:rFonts w:ascii="Times New Roman" w:hAnsi="Times New Roman"/>
          <w:sz w:val="28"/>
          <w:szCs w:val="28"/>
        </w:rPr>
        <w:t xml:space="preserve"> quả</w:t>
      </w:r>
      <w:r w:rsidR="00371CC9" w:rsidRPr="004871FA">
        <w:rPr>
          <w:rFonts w:ascii="Times New Roman" w:hAnsi="Times New Roman"/>
          <w:sz w:val="28"/>
          <w:szCs w:val="28"/>
        </w:rPr>
        <w:t xml:space="preserve"> tổ chức</w:t>
      </w:r>
      <w:r w:rsidR="009D5B07" w:rsidRPr="004871FA">
        <w:rPr>
          <w:rFonts w:ascii="Times New Roman" w:hAnsi="Times New Roman"/>
          <w:sz w:val="28"/>
          <w:szCs w:val="28"/>
        </w:rPr>
        <w:t xml:space="preserve"> thực hiện cụ thể như sau:</w:t>
      </w:r>
    </w:p>
    <w:p w:rsidR="009D5B07" w:rsidRPr="004871FA" w:rsidRDefault="009D5B07" w:rsidP="009D5B07">
      <w:pPr>
        <w:jc w:val="both"/>
        <w:rPr>
          <w:rFonts w:ascii="Times New Roman" w:hAnsi="Times New Roman"/>
          <w:sz w:val="28"/>
          <w:szCs w:val="28"/>
        </w:rPr>
      </w:pPr>
      <w:r w:rsidRPr="004871FA">
        <w:rPr>
          <w:rFonts w:ascii="Times New Roman" w:hAnsi="Times New Roman"/>
          <w:sz w:val="28"/>
          <w:szCs w:val="28"/>
        </w:rPr>
        <w:tab/>
      </w:r>
      <w:r w:rsidR="00C522A2" w:rsidRPr="004871FA">
        <w:rPr>
          <w:rFonts w:ascii="Times New Roman" w:hAnsi="Times New Roman"/>
          <w:sz w:val="28"/>
          <w:szCs w:val="28"/>
        </w:rPr>
        <w:t>+</w:t>
      </w:r>
      <w:r w:rsidRPr="004871FA">
        <w:rPr>
          <w:rFonts w:ascii="Times New Roman" w:hAnsi="Times New Roman"/>
          <w:sz w:val="28"/>
          <w:szCs w:val="28"/>
        </w:rPr>
        <w:t xml:space="preserve"> </w:t>
      </w:r>
      <w:r w:rsidRPr="004871FA">
        <w:rPr>
          <w:rFonts w:ascii="Times New Roman" w:hAnsi="Times New Roman"/>
          <w:iCs/>
          <w:spacing w:val="-4"/>
          <w:sz w:val="28"/>
          <w:szCs w:val="28"/>
        </w:rPr>
        <w:t xml:space="preserve">Tổ chức </w:t>
      </w:r>
      <w:r w:rsidRPr="004871FA">
        <w:rPr>
          <w:rFonts w:ascii="Times New Roman" w:hAnsi="Times New Roman"/>
          <w:sz w:val="28"/>
          <w:szCs w:val="28"/>
        </w:rPr>
        <w:t xml:space="preserve">chương trình “Chuyến xe Thanh niên công nhân về quê đón Tết Nguyên đán Bính Thân năm 2016” hỗ trợ thanh niên công nhân về quê </w:t>
      </w:r>
      <w:r w:rsidR="00371CC9" w:rsidRPr="004871FA">
        <w:rPr>
          <w:rFonts w:ascii="Times New Roman" w:hAnsi="Times New Roman"/>
          <w:sz w:val="28"/>
          <w:szCs w:val="28"/>
        </w:rPr>
        <w:t>đón</w:t>
      </w:r>
      <w:r w:rsidRPr="004871FA">
        <w:rPr>
          <w:rFonts w:ascii="Times New Roman" w:hAnsi="Times New Roman"/>
          <w:sz w:val="28"/>
          <w:szCs w:val="28"/>
        </w:rPr>
        <w:t xml:space="preserve"> tết, thông qua chương trình đã trao tặng 1.000 vé xe với tổng kinh phí hơn 1,5 tỷ đồng, </w:t>
      </w:r>
      <w:r w:rsidRPr="004871FA">
        <w:rPr>
          <w:rFonts w:ascii="Times New Roman" w:hAnsi="Times New Roman"/>
          <w:spacing w:val="-4"/>
          <w:sz w:val="28"/>
          <w:szCs w:val="28"/>
        </w:rPr>
        <w:t>các tỉnh như: Quảng Trị, Quảng Nam, Quảng Ngãi, Quảng Bình, Bình Định, Hà Tĩnh và Thanh Hóa.</w:t>
      </w:r>
    </w:p>
    <w:p w:rsidR="009D5B07" w:rsidRPr="004871FA" w:rsidRDefault="00C522A2" w:rsidP="009D5B07">
      <w:pPr>
        <w:ind w:firstLine="720"/>
        <w:jc w:val="both"/>
        <w:rPr>
          <w:rFonts w:ascii="Times New Roman" w:hAnsi="Times New Roman"/>
          <w:bCs/>
          <w:sz w:val="28"/>
          <w:szCs w:val="28"/>
        </w:rPr>
      </w:pPr>
      <w:r w:rsidRPr="004871FA">
        <w:rPr>
          <w:rFonts w:ascii="Times New Roman" w:hAnsi="Times New Roman"/>
          <w:sz w:val="28"/>
          <w:szCs w:val="28"/>
        </w:rPr>
        <w:t>+</w:t>
      </w:r>
      <w:r w:rsidR="009D5B07" w:rsidRPr="004871FA">
        <w:rPr>
          <w:rFonts w:ascii="Times New Roman" w:hAnsi="Times New Roman"/>
          <w:sz w:val="28"/>
          <w:szCs w:val="28"/>
        </w:rPr>
        <w:t xml:space="preserve"> T</w:t>
      </w:r>
      <w:r w:rsidR="009D5B07" w:rsidRPr="004871FA">
        <w:rPr>
          <w:rFonts w:ascii="Times New Roman" w:hAnsi="Times New Roman"/>
          <w:bCs/>
          <w:sz w:val="28"/>
          <w:szCs w:val="28"/>
        </w:rPr>
        <w:t xml:space="preserve">ổ chức chương trình “Vui Tết Bính Thân 2016 cùng thanh niên công nhân xa quê” tại 15 khu lưu trú, khu nhà trọ văn hóa trên địa bàn Quận 2, 7, Gò Vấp, Bình Tân, Thủ Đức, Tân Phú, huyện Củ Chi nhằm chăm lo cho 1.500 thanh niên công nhân khó khăn, tập trung tại các doanh nghiệp ngoài khu vực nhà nước với tổng kinh phí là 430 triệu đồng. Ngoài ra Ban Thường vụ Thành Đoàn tổ chức chương trình vui Tết Bính Thân cùng thanh niên công nhân thành phố tại Quận 12, Bình Tân, Nhà Bè và khu Công nghiệp Vĩnh Lộc đã chăm lo, tặng quà cho 600 thanh niên công nhân có hoàn cảnh khó khăn với tổng kinh phí là 300 triệu đồng. </w:t>
      </w:r>
      <w:r w:rsidR="009D5B07" w:rsidRPr="004871FA">
        <w:rPr>
          <w:rFonts w:ascii="Times New Roman" w:hAnsi="Times New Roman"/>
          <w:sz w:val="28"/>
          <w:szCs w:val="28"/>
        </w:rPr>
        <w:t>Tổ chức thăm hỏi, động viên và tặng quà cho 50 cán bộ Đoàn có hoàn cảnh khó khăn đang làm việc trong các doanh nghiệp trên địa bàn thành phố với tổng kinh phí chăm lo hơn 25 triệu đồng.</w:t>
      </w:r>
    </w:p>
    <w:p w:rsidR="009D5B07" w:rsidRPr="004871FA" w:rsidRDefault="00C522A2" w:rsidP="009D5B07">
      <w:pPr>
        <w:tabs>
          <w:tab w:val="left" w:pos="3960"/>
        </w:tabs>
        <w:ind w:firstLine="680"/>
        <w:jc w:val="both"/>
        <w:rPr>
          <w:rFonts w:ascii="Times New Roman" w:hAnsi="Times New Roman"/>
          <w:sz w:val="28"/>
          <w:szCs w:val="28"/>
        </w:rPr>
      </w:pPr>
      <w:r w:rsidRPr="004871FA">
        <w:rPr>
          <w:rFonts w:ascii="Times New Roman" w:hAnsi="Times New Roman"/>
          <w:sz w:val="28"/>
          <w:szCs w:val="28"/>
        </w:rPr>
        <w:t>+</w:t>
      </w:r>
      <w:r w:rsidR="009D5B07" w:rsidRPr="004871FA">
        <w:rPr>
          <w:rFonts w:ascii="Times New Roman" w:hAnsi="Times New Roman"/>
          <w:sz w:val="28"/>
          <w:szCs w:val="28"/>
        </w:rPr>
        <w:t xml:space="preserve"> Ban Thường vụ Thành Đoàn tổ chức các đoàn đ</w:t>
      </w:r>
      <w:r w:rsidR="009D5B07" w:rsidRPr="004871FA">
        <w:rPr>
          <w:rFonts w:ascii="Times New Roman" w:hAnsi="Times New Roman"/>
          <w:sz w:val="28"/>
          <w:szCs w:val="28"/>
          <w:lang w:val="vi-VN"/>
        </w:rPr>
        <w:t>ến thăm và chúc Tết thanh niên công nhân khó khăn tại</w:t>
      </w:r>
      <w:r w:rsidR="009D5B07" w:rsidRPr="004871FA">
        <w:rPr>
          <w:rFonts w:ascii="Times New Roman" w:hAnsi="Times New Roman"/>
          <w:sz w:val="28"/>
          <w:szCs w:val="28"/>
        </w:rPr>
        <w:t xml:space="preserve"> Công ty TNHH Nam Quốc Việt, Công ty TNHH May Sedovina, Công ty TNHH Parapex quận Bình Tân, Công ty TNHH Thương mại Sản xuất Cơ khí Đại Dũng huyện Bình Chánh, Công ty TNHH </w:t>
      </w:r>
      <w:r w:rsidR="009D5B07" w:rsidRPr="004871FA">
        <w:rPr>
          <w:rFonts w:ascii="Times New Roman" w:hAnsi="Times New Roman"/>
          <w:sz w:val="28"/>
          <w:szCs w:val="28"/>
        </w:rPr>
        <w:lastRenderedPageBreak/>
        <w:t>TMDV Tân Hoàng Gia huyện Hóc Môn, Công ty TNHH Xây dựng công trình Hùng Vương quận 10, Công ty May Top One, Công trình “Gói 2 Xây dựng Đoạn trên cao và Depot Đoạn Metro Bến Thành Suối Tiên”, Cảng Cái Mép - Thị Vải - Huyện Tân Thành Tỉnh Bà Rịa Vũng Tàu, Dự án mở rộng Cảng Đồng Nai - Phường Long Bình Tân, Thành phố Biên Hòa, tỉnh Đồng Nai, Công ty Pouyen Việt Nam Quận Bình Tân, Công ty TNH</w:t>
      </w:r>
      <w:r w:rsidR="00455857" w:rsidRPr="004871FA">
        <w:rPr>
          <w:rFonts w:ascii="Times New Roman" w:hAnsi="Times New Roman"/>
          <w:sz w:val="28"/>
          <w:szCs w:val="28"/>
        </w:rPr>
        <w:t>H TMSX Trường Lợi quận Thủ Đức…</w:t>
      </w:r>
      <w:r w:rsidR="009D5B07" w:rsidRPr="004871FA">
        <w:rPr>
          <w:rFonts w:ascii="Times New Roman" w:hAnsi="Times New Roman"/>
          <w:sz w:val="28"/>
          <w:szCs w:val="28"/>
        </w:rPr>
        <w:t>với tổng kinh phí 100 triệu đồng.</w:t>
      </w:r>
    </w:p>
    <w:p w:rsidR="009D5B07" w:rsidRPr="004871FA" w:rsidRDefault="00C522A2" w:rsidP="009D5B07">
      <w:pPr>
        <w:tabs>
          <w:tab w:val="left" w:pos="3960"/>
        </w:tabs>
        <w:ind w:firstLine="680"/>
        <w:jc w:val="both"/>
        <w:rPr>
          <w:rFonts w:ascii="Times New Roman" w:hAnsi="Times New Roman"/>
          <w:sz w:val="28"/>
          <w:szCs w:val="28"/>
        </w:rPr>
      </w:pPr>
      <w:r w:rsidRPr="004871FA">
        <w:rPr>
          <w:rFonts w:ascii="Times New Roman" w:hAnsi="Times New Roman"/>
          <w:sz w:val="28"/>
          <w:szCs w:val="28"/>
        </w:rPr>
        <w:t>+</w:t>
      </w:r>
      <w:r w:rsidR="009D5B07" w:rsidRPr="004871FA">
        <w:rPr>
          <w:rFonts w:ascii="Times New Roman" w:hAnsi="Times New Roman"/>
          <w:sz w:val="28"/>
          <w:szCs w:val="28"/>
        </w:rPr>
        <w:t xml:space="preserve"> </w:t>
      </w:r>
      <w:r w:rsidR="009C7152" w:rsidRPr="004871FA">
        <w:rPr>
          <w:rFonts w:ascii="Times New Roman" w:hAnsi="Times New Roman"/>
          <w:sz w:val="28"/>
          <w:szCs w:val="28"/>
        </w:rPr>
        <w:t>Bên cạnh đó, Ban Thường vụ Thành Đoàn đã p</w:t>
      </w:r>
      <w:r w:rsidR="009D5B07" w:rsidRPr="004871FA">
        <w:rPr>
          <w:rFonts w:ascii="Times New Roman" w:hAnsi="Times New Roman"/>
          <w:sz w:val="28"/>
          <w:szCs w:val="28"/>
        </w:rPr>
        <w:t xml:space="preserve">hối hợp </w:t>
      </w:r>
      <w:r w:rsidR="009C7152" w:rsidRPr="004871FA">
        <w:rPr>
          <w:rFonts w:ascii="Times New Roman" w:hAnsi="Times New Roman"/>
          <w:sz w:val="28"/>
          <w:szCs w:val="28"/>
        </w:rPr>
        <w:t>với</w:t>
      </w:r>
      <w:r w:rsidR="009D5B07" w:rsidRPr="004871FA">
        <w:rPr>
          <w:rFonts w:ascii="Times New Roman" w:hAnsi="Times New Roman"/>
          <w:sz w:val="28"/>
          <w:szCs w:val="28"/>
        </w:rPr>
        <w:t xml:space="preserve"> Tổng Công ty Cấp nước Sài Gòn phát động</w:t>
      </w:r>
      <w:r w:rsidR="000F4969" w:rsidRPr="004871FA">
        <w:rPr>
          <w:rFonts w:ascii="Times New Roman" w:hAnsi="Times New Roman"/>
          <w:sz w:val="28"/>
          <w:szCs w:val="28"/>
        </w:rPr>
        <w:t xml:space="preserve"> và tổ chức</w:t>
      </w:r>
      <w:r w:rsidR="009D5B07" w:rsidRPr="004871FA">
        <w:rPr>
          <w:rFonts w:ascii="Times New Roman" w:hAnsi="Times New Roman"/>
          <w:sz w:val="28"/>
          <w:szCs w:val="28"/>
        </w:rPr>
        <w:t xml:space="preserve"> thực hiện công trình “Lắp đặt mới 1.000 đồng hồ nước miễn phí cho các hộ gia đình khó khăn trên địa bàn thành phố” cho các hộ dân trên địa bàn các Quận, Huyện với tổng kinh phí thực hiện ước tính hơn 5 tỉ đồng.</w:t>
      </w:r>
    </w:p>
    <w:p w:rsidR="000F4969" w:rsidRPr="004871FA" w:rsidRDefault="00C522A2" w:rsidP="000F4969">
      <w:pPr>
        <w:ind w:firstLine="720"/>
        <w:jc w:val="both"/>
        <w:rPr>
          <w:sz w:val="28"/>
          <w:szCs w:val="28"/>
          <w:lang w:val="es-MX"/>
        </w:rPr>
      </w:pPr>
      <w:r w:rsidRPr="004871FA">
        <w:rPr>
          <w:sz w:val="28"/>
          <w:szCs w:val="28"/>
          <w:lang w:val="es-MX"/>
        </w:rPr>
        <w:t xml:space="preserve">- </w:t>
      </w:r>
      <w:r w:rsidR="000F4969" w:rsidRPr="004871FA">
        <w:rPr>
          <w:sz w:val="28"/>
          <w:szCs w:val="28"/>
          <w:lang w:val="es-MX"/>
        </w:rPr>
        <w:t>Ban Thường vụ Thành Đoàn đã tổ chức chương trình “Ngày hội đồng hành cùng công nhân” tại Khu Chế xuất Linh Trung 1 Quận Thủ Đức với các nội dung: tổ chức chương trình văn nghệ phục vụ 5.000 lượt công nhân; tặng 20 phần quà cho công nhân có hoàn cảnh khó khăn; tổ chức các chương trình trò chơi miễn phí có thưởng, rút thăm trúng thưởng và phát nước uống cho hơn 8.000 lượt công nhân.</w:t>
      </w:r>
    </w:p>
    <w:p w:rsidR="00371CC9" w:rsidRPr="004871FA" w:rsidRDefault="00C522A2" w:rsidP="00371CC9">
      <w:pPr>
        <w:ind w:firstLine="720"/>
        <w:jc w:val="both"/>
        <w:rPr>
          <w:sz w:val="28"/>
          <w:szCs w:val="28"/>
        </w:rPr>
      </w:pPr>
      <w:r w:rsidRPr="004871FA">
        <w:rPr>
          <w:sz w:val="28"/>
          <w:szCs w:val="28"/>
          <w:lang w:val="es-MX"/>
        </w:rPr>
        <w:t xml:space="preserve">- </w:t>
      </w:r>
      <w:r w:rsidR="00371CC9" w:rsidRPr="004871FA">
        <w:rPr>
          <w:sz w:val="28"/>
          <w:szCs w:val="28"/>
          <w:lang w:val="es-MX"/>
        </w:rPr>
        <w:t xml:space="preserve">Ban Thường vụ Thành Đoàn đã tổ chức Liên hoan “Thủ lĩnh thanh niên công nhân thành phố” lần 3 năm 2016 với sự tham gia của 300 đại biểu là cán bộ Đoàn, Hội, Chủ nhiệm, Phó Chủ nhiệm các câu lạc bộ, đội nhóm tại các doanh nghiệp trên địa bàn thành phố với các nội dung như: tổ chức Lễ khai mạc, dâng hoa, báo công với Bác; tham quan, nghe thuyết minh tại Bảo tàng Tôn Đức Thắng, Bảo tàng Hồ Chí Minh chi nhánh Thành phố Hồ Chí Minh; tham quan Công ty TNHH MTV Việt Nam Kỹ nghệ Súc sản VISSAN; tọa đàm phát huy vai trò của thanh niên công nhân trong phát động phong trào thi đua lao động, sáng kiến cải tiến kỹ thuật, qui trình lao động; nghe báo cáo chuyên đề </w:t>
      </w:r>
      <w:r w:rsidR="00371CC9" w:rsidRPr="004871FA">
        <w:rPr>
          <w:sz w:val="28"/>
          <w:szCs w:val="28"/>
        </w:rPr>
        <w:t>“Cơ hội và thách thức đối với doanh nghiệp và lao động Việt Nam khi gia nhập cộng đồng kinh tế ASEAN và Hiệp định đối tác xuyên Thái Bình Dương (TPP)” và tọa đàm “Vai trò của thanh niên công nhân thành phố trên bước đường hội nhập”. Đặc biệt, trong chương trình Liên hoan, Ban Thường vụ Thành Đoàn đã tổ chức tuyên dương 40 gương “Thủ lĩnh thanh niên công nhân thành phố tiêu biểu” năm 2016.</w:t>
      </w:r>
    </w:p>
    <w:p w:rsidR="009C7152" w:rsidRPr="004871FA" w:rsidRDefault="00C522A2" w:rsidP="009C7152">
      <w:pPr>
        <w:autoSpaceDE w:val="0"/>
        <w:autoSpaceDN w:val="0"/>
        <w:adjustRightInd w:val="0"/>
        <w:ind w:firstLine="720"/>
        <w:jc w:val="both"/>
        <w:rPr>
          <w:rFonts w:ascii="Times New Roman" w:hAnsi="Times New Roman"/>
          <w:sz w:val="28"/>
          <w:szCs w:val="28"/>
        </w:rPr>
      </w:pPr>
      <w:r w:rsidRPr="004871FA">
        <w:rPr>
          <w:rFonts w:ascii="Times New Roman" w:hAnsi="Times New Roman"/>
          <w:spacing w:val="-4"/>
          <w:sz w:val="28"/>
          <w:szCs w:val="28"/>
        </w:rPr>
        <w:t xml:space="preserve">- </w:t>
      </w:r>
      <w:r w:rsidR="009C7152" w:rsidRPr="004871FA">
        <w:rPr>
          <w:rFonts w:ascii="Times New Roman" w:hAnsi="Times New Roman"/>
          <w:spacing w:val="-4"/>
          <w:sz w:val="28"/>
          <w:szCs w:val="28"/>
        </w:rPr>
        <w:t xml:space="preserve">Ban Thường vụ Thành Đoàn chỉ đạo </w:t>
      </w:r>
      <w:r w:rsidR="009C7152" w:rsidRPr="004871FA">
        <w:rPr>
          <w:rFonts w:ascii="Times New Roman" w:hAnsi="Times New Roman"/>
          <w:sz w:val="28"/>
          <w:szCs w:val="28"/>
        </w:rPr>
        <w:t xml:space="preserve">Đoàn Liên hiệp Hợp tác xã Thương mại Thành phố và Đoàn Tổng Công ty Thương mại Sài Gòn </w:t>
      </w:r>
      <w:r w:rsidR="00217808">
        <w:rPr>
          <w:rFonts w:ascii="Times New Roman" w:hAnsi="Times New Roman"/>
          <w:sz w:val="28"/>
          <w:szCs w:val="28"/>
        </w:rPr>
        <w:t xml:space="preserve">chủ động phối hợp cùng các đơn vị </w:t>
      </w:r>
      <w:r w:rsidR="009C7152" w:rsidRPr="004871FA">
        <w:rPr>
          <w:rFonts w:ascii="Times New Roman" w:hAnsi="Times New Roman"/>
          <w:sz w:val="28"/>
          <w:szCs w:val="28"/>
        </w:rPr>
        <w:t xml:space="preserve">tổ chức </w:t>
      </w:r>
      <w:r w:rsidR="002906E2" w:rsidRPr="004871FA">
        <w:rPr>
          <w:rFonts w:ascii="Times New Roman" w:hAnsi="Times New Roman"/>
          <w:sz w:val="28"/>
          <w:szCs w:val="28"/>
        </w:rPr>
        <w:t>354</w:t>
      </w:r>
      <w:r w:rsidR="009C7152" w:rsidRPr="004871FA">
        <w:rPr>
          <w:rFonts w:ascii="Times New Roman" w:hAnsi="Times New Roman"/>
          <w:sz w:val="28"/>
          <w:szCs w:val="28"/>
        </w:rPr>
        <w:t xml:space="preserve"> chuyến xe lưu động bán hàng bình ổn thị trường về các quận ven, huyện ngoại thành, Các Khu Chế xuất - Khu Công nghiệp, khu lưu trú, khu nhà trọ văn hóa phục vụ nhu cầu mua sắm của</w:t>
      </w:r>
      <w:r w:rsidR="002906E2" w:rsidRPr="004871FA">
        <w:rPr>
          <w:rFonts w:ascii="Times New Roman" w:hAnsi="Times New Roman"/>
          <w:sz w:val="28"/>
          <w:szCs w:val="28"/>
        </w:rPr>
        <w:t xml:space="preserve"> hơn 50.000 lượt</w:t>
      </w:r>
      <w:r w:rsidR="009C7152" w:rsidRPr="004871FA">
        <w:rPr>
          <w:rFonts w:ascii="Times New Roman" w:hAnsi="Times New Roman"/>
          <w:sz w:val="28"/>
          <w:szCs w:val="28"/>
        </w:rPr>
        <w:t xml:space="preserve"> thanh niên công nhân và người dân.</w:t>
      </w:r>
    </w:p>
    <w:p w:rsidR="00371CC9" w:rsidRPr="004871FA" w:rsidRDefault="00C522A2" w:rsidP="00371CC9">
      <w:pPr>
        <w:ind w:firstLine="720"/>
        <w:jc w:val="both"/>
        <w:rPr>
          <w:bCs/>
          <w:sz w:val="28"/>
          <w:szCs w:val="28"/>
        </w:rPr>
      </w:pPr>
      <w:r w:rsidRPr="004871FA">
        <w:rPr>
          <w:sz w:val="28"/>
          <w:szCs w:val="28"/>
          <w:lang w:val="es-MX"/>
        </w:rPr>
        <w:t xml:space="preserve">- </w:t>
      </w:r>
      <w:r w:rsidR="00371CC9" w:rsidRPr="004871FA">
        <w:rPr>
          <w:sz w:val="28"/>
          <w:szCs w:val="28"/>
          <w:lang w:val="es-MX"/>
        </w:rPr>
        <w:t xml:space="preserve">Ban Thường vụ Thành Đoàn tổ chức </w:t>
      </w:r>
      <w:r w:rsidR="00371CC9" w:rsidRPr="004871FA">
        <w:rPr>
          <w:bCs/>
          <w:sz w:val="28"/>
          <w:szCs w:val="28"/>
        </w:rPr>
        <w:t>“Ngày hội cử tri trẻ”</w:t>
      </w:r>
      <w:r w:rsidR="00371CC9" w:rsidRPr="004871FA">
        <w:rPr>
          <w:b/>
          <w:bCs/>
          <w:i/>
          <w:sz w:val="28"/>
          <w:szCs w:val="28"/>
        </w:rPr>
        <w:t xml:space="preserve"> </w:t>
      </w:r>
      <w:r w:rsidR="00371CC9" w:rsidRPr="004871FA">
        <w:rPr>
          <w:bCs/>
          <w:sz w:val="28"/>
          <w:szCs w:val="28"/>
        </w:rPr>
        <w:t>thu hút hơn 1.500 lượt thanh niên công nhân thành phố tại Khu Chế xuất Tân Thuận, Quận 7 với các nội dung như: tổ chức chương trình truyền thông, tư vấn, văn nghệ tuyên truyền Luật bầu cử</w:t>
      </w:r>
      <w:r w:rsidR="00371CC9" w:rsidRPr="004871FA">
        <w:rPr>
          <w:sz w:val="28"/>
          <w:szCs w:val="28"/>
        </w:rPr>
        <w:t xml:space="preserve"> đại biểu Quốc hội khóa XIV và đại biểu Hội đồng Nhân dân các cấp nhiệm kỳ 2016 – 2021</w:t>
      </w:r>
      <w:r w:rsidR="00371CC9" w:rsidRPr="004871FA">
        <w:rPr>
          <w:bCs/>
          <w:sz w:val="28"/>
          <w:szCs w:val="28"/>
        </w:rPr>
        <w:t xml:space="preserve">; tổ chức Hội thi “Tôi người cử tri trẻ; ra quân đạp xe tuyên truyền bầu cử và đội hình hỗ trợ cử tri tại Quận 7. Đồng thời, tổ chức </w:t>
      </w:r>
      <w:r w:rsidR="00371CC9" w:rsidRPr="004871FA">
        <w:rPr>
          <w:bCs/>
          <w:sz w:val="28"/>
          <w:szCs w:val="28"/>
        </w:rPr>
        <w:lastRenderedPageBreak/>
        <w:t xml:space="preserve">10 chương trình truyền thông, tuyên truyền Luật </w:t>
      </w:r>
      <w:r w:rsidR="00371CC9" w:rsidRPr="004871FA">
        <w:rPr>
          <w:sz w:val="28"/>
          <w:szCs w:val="28"/>
        </w:rPr>
        <w:t>bầu cử đại biểu Quốc hội và đại biểu Hội đồng Nhân dân các cấp tại c</w:t>
      </w:r>
      <w:r w:rsidR="00371CC9" w:rsidRPr="004871FA">
        <w:rPr>
          <w:bCs/>
          <w:sz w:val="28"/>
          <w:szCs w:val="28"/>
        </w:rPr>
        <w:t>ác khu lưu trú công nhân tại Quận 6, Quận 7, Quận 9, Quận 12, Quận Tân Bình, Huyện Bình Chánh.</w:t>
      </w:r>
    </w:p>
    <w:p w:rsidR="009D5B07" w:rsidRPr="004871FA" w:rsidRDefault="009D5B07" w:rsidP="009D5B07">
      <w:pPr>
        <w:tabs>
          <w:tab w:val="left" w:pos="3960"/>
        </w:tabs>
        <w:ind w:firstLine="680"/>
        <w:jc w:val="both"/>
        <w:rPr>
          <w:rFonts w:ascii="Times New Roman" w:hAnsi="Times New Roman"/>
          <w:sz w:val="28"/>
          <w:szCs w:val="28"/>
        </w:rPr>
      </w:pPr>
      <w:r w:rsidRPr="004871FA">
        <w:rPr>
          <w:rFonts w:ascii="Times New Roman" w:hAnsi="Times New Roman"/>
          <w:spacing w:val="-2"/>
          <w:sz w:val="28"/>
          <w:szCs w:val="28"/>
        </w:rPr>
        <w:t xml:space="preserve">- </w:t>
      </w:r>
      <w:r w:rsidRPr="004871FA">
        <w:rPr>
          <w:rFonts w:ascii="Times New Roman" w:hAnsi="Times New Roman"/>
          <w:spacing w:val="-2"/>
          <w:sz w:val="28"/>
          <w:szCs w:val="28"/>
          <w:lang w:val="en"/>
        </w:rPr>
        <w:t>Trung tâm Hướng nghiệp, Dạy nghề và Giới thiệu việc làm thanh niên Thành phố đã triển khai ch</w:t>
      </w:r>
      <w:r w:rsidRPr="004871FA">
        <w:rPr>
          <w:rFonts w:ascii="Times New Roman" w:hAnsi="Times New Roman"/>
          <w:spacing w:val="-2"/>
          <w:sz w:val="28"/>
          <w:szCs w:val="28"/>
          <w:lang w:val="vi-VN"/>
        </w:rPr>
        <w:t>ương tr</w:t>
      </w:r>
      <w:r w:rsidRPr="004871FA">
        <w:rPr>
          <w:rFonts w:ascii="Times New Roman" w:hAnsi="Times New Roman"/>
          <w:spacing w:val="-2"/>
          <w:sz w:val="28"/>
          <w:szCs w:val="28"/>
        </w:rPr>
        <w:t xml:space="preserve">ình </w:t>
      </w:r>
      <w:r w:rsidRPr="004871FA">
        <w:rPr>
          <w:rFonts w:ascii="Times New Roman" w:hAnsi="Times New Roman"/>
          <w:iCs/>
          <w:spacing w:val="-2"/>
          <w:sz w:val="28"/>
          <w:szCs w:val="28"/>
        </w:rPr>
        <w:t>“Việc làm thời vụ tết năm 2016”</w:t>
      </w:r>
      <w:r w:rsidRPr="004871FA">
        <w:rPr>
          <w:rFonts w:ascii="Times New Roman" w:hAnsi="Times New Roman"/>
          <w:spacing w:val="-2"/>
          <w:sz w:val="28"/>
          <w:szCs w:val="28"/>
        </w:rPr>
        <w:t>. Đây là ch</w:t>
      </w:r>
      <w:r w:rsidRPr="004871FA">
        <w:rPr>
          <w:rFonts w:ascii="Times New Roman" w:hAnsi="Times New Roman"/>
          <w:spacing w:val="-2"/>
          <w:sz w:val="28"/>
          <w:szCs w:val="28"/>
          <w:lang w:val="vi-VN"/>
        </w:rPr>
        <w:t>ương tr</w:t>
      </w:r>
      <w:r w:rsidRPr="004871FA">
        <w:rPr>
          <w:rFonts w:ascii="Times New Roman" w:hAnsi="Times New Roman"/>
          <w:spacing w:val="-2"/>
          <w:sz w:val="28"/>
          <w:szCs w:val="28"/>
        </w:rPr>
        <w:t xml:space="preserve">ình với nhiều </w:t>
      </w:r>
      <w:r w:rsidRPr="004871FA">
        <w:rPr>
          <w:rFonts w:ascii="Times New Roman" w:hAnsi="Times New Roman"/>
          <w:spacing w:val="-2"/>
          <w:sz w:val="28"/>
          <w:szCs w:val="28"/>
          <w:lang w:val="vi-VN"/>
        </w:rPr>
        <w:t>ưu đ</w:t>
      </w:r>
      <w:r w:rsidRPr="004871FA">
        <w:rPr>
          <w:rFonts w:ascii="Times New Roman" w:hAnsi="Times New Roman"/>
          <w:spacing w:val="-2"/>
          <w:sz w:val="28"/>
          <w:szCs w:val="28"/>
        </w:rPr>
        <w:t xml:space="preserve">ãi dành cho doanh nghiệp, miễn phí tuyển dụng miễn phí nhằm góp phần tổng hợp việc làm thời vụ, việc làm tết cho thanh niên trên địa bàn Thành phố. </w:t>
      </w:r>
      <w:r w:rsidR="00217808">
        <w:rPr>
          <w:rFonts w:ascii="Times New Roman" w:hAnsi="Times New Roman"/>
          <w:spacing w:val="-2"/>
          <w:sz w:val="28"/>
          <w:szCs w:val="28"/>
        </w:rPr>
        <w:t>Kết quả</w:t>
      </w:r>
      <w:r w:rsidRPr="004871FA">
        <w:rPr>
          <w:rFonts w:ascii="Times New Roman" w:hAnsi="Times New Roman"/>
          <w:spacing w:val="-2"/>
          <w:sz w:val="28"/>
          <w:szCs w:val="28"/>
        </w:rPr>
        <w:t xml:space="preserve"> Trung tâm đã tiếp nhận 1.500 chỉ tiêu tuyển dụng việc làm thời vụ tết và h</w:t>
      </w:r>
      <w:r w:rsidRPr="004871FA">
        <w:rPr>
          <w:rFonts w:ascii="Times New Roman" w:hAnsi="Times New Roman"/>
          <w:spacing w:val="-2"/>
          <w:sz w:val="28"/>
          <w:szCs w:val="28"/>
          <w:lang w:val="vi-VN"/>
        </w:rPr>
        <w:t>ơn 3.000 việc làm thường xuyên.</w:t>
      </w:r>
      <w:r w:rsidRPr="004871FA">
        <w:rPr>
          <w:rFonts w:ascii="Times New Roman" w:hAnsi="Times New Roman"/>
          <w:spacing w:val="-2"/>
          <w:sz w:val="28"/>
          <w:szCs w:val="28"/>
        </w:rPr>
        <w:t xml:space="preserve"> </w:t>
      </w:r>
      <w:r w:rsidRPr="004871FA">
        <w:rPr>
          <w:rFonts w:ascii="Times New Roman" w:hAnsi="Times New Roman"/>
          <w:spacing w:val="-2"/>
          <w:sz w:val="28"/>
          <w:szCs w:val="28"/>
          <w:lang w:val="en"/>
        </w:rPr>
        <w:t>Trong đợt hoạt động này, Trung tâm đã trao 10 học bổng học nghề cho thanh niên công nhân có hoàn cảnh khó khăn tại các quận – huyện với tổng kinh phí là 24 triệu đồng.</w:t>
      </w:r>
      <w:r w:rsidRPr="004871FA">
        <w:rPr>
          <w:rFonts w:ascii="Times New Roman" w:hAnsi="Times New Roman"/>
          <w:sz w:val="28"/>
          <w:szCs w:val="28"/>
        </w:rPr>
        <w:t xml:space="preserve"> </w:t>
      </w:r>
      <w:r w:rsidR="002906E2" w:rsidRPr="004871FA">
        <w:rPr>
          <w:rFonts w:ascii="Times New Roman" w:hAnsi="Times New Roman"/>
          <w:sz w:val="28"/>
          <w:szCs w:val="28"/>
        </w:rPr>
        <w:t>Đồng thời, tiếp tục phát động và tổ chức chương trình “Tiếp sức người lao động” năm 2016, đến nay đã tổ chức giới thiệu việc làm cho hơn 10.000 lượt người lao động đến làm việc tại các doanh nghiệp trên địa bàn thành phố.</w:t>
      </w:r>
    </w:p>
    <w:p w:rsidR="00576128" w:rsidRPr="004871FA" w:rsidRDefault="00576128" w:rsidP="00576128">
      <w:pPr>
        <w:ind w:firstLine="709"/>
        <w:jc w:val="both"/>
        <w:rPr>
          <w:rFonts w:ascii="Times New Roman" w:hAnsi="Times New Roman"/>
          <w:bCs/>
          <w:iCs/>
          <w:sz w:val="28"/>
          <w:szCs w:val="28"/>
        </w:rPr>
      </w:pPr>
      <w:r w:rsidRPr="004871FA">
        <w:rPr>
          <w:rFonts w:ascii="Times New Roman" w:hAnsi="Times New Roman"/>
          <w:sz w:val="28"/>
          <w:szCs w:val="28"/>
        </w:rPr>
        <w:t xml:space="preserve">- Trung tâm Hỗ trợ Thanh niên Công nhân thành phố </w:t>
      </w:r>
      <w:r w:rsidRPr="004871FA">
        <w:rPr>
          <w:rFonts w:ascii="Times New Roman" w:hAnsi="Times New Roman"/>
          <w:sz w:val="28"/>
          <w:szCs w:val="28"/>
          <w:lang w:val="vi-VN"/>
        </w:rPr>
        <w:t>tổ chức trao tặng 0</w:t>
      </w:r>
      <w:r w:rsidR="00D10087" w:rsidRPr="004871FA">
        <w:rPr>
          <w:rFonts w:ascii="Times New Roman" w:hAnsi="Times New Roman"/>
          <w:sz w:val="28"/>
          <w:szCs w:val="28"/>
        </w:rPr>
        <w:t>5</w:t>
      </w:r>
      <w:r w:rsidR="00371CC9" w:rsidRPr="004871FA">
        <w:rPr>
          <w:rFonts w:ascii="Times New Roman" w:hAnsi="Times New Roman"/>
          <w:sz w:val="28"/>
          <w:szCs w:val="28"/>
        </w:rPr>
        <w:t xml:space="preserve"> </w:t>
      </w:r>
      <w:r w:rsidRPr="004871FA">
        <w:rPr>
          <w:rFonts w:ascii="Times New Roman" w:hAnsi="Times New Roman"/>
          <w:sz w:val="28"/>
          <w:szCs w:val="28"/>
          <w:lang w:val="vi-VN"/>
        </w:rPr>
        <w:t>“Căn phòng mơ ước”</w:t>
      </w:r>
      <w:r w:rsidRPr="004871FA">
        <w:rPr>
          <w:rFonts w:ascii="Times New Roman" w:hAnsi="Times New Roman"/>
          <w:i/>
          <w:sz w:val="28"/>
          <w:szCs w:val="28"/>
          <w:lang w:val="vi-VN"/>
        </w:rPr>
        <w:t xml:space="preserve"> </w:t>
      </w:r>
      <w:r w:rsidRPr="004871FA">
        <w:rPr>
          <w:rFonts w:ascii="Times New Roman" w:hAnsi="Times New Roman"/>
          <w:sz w:val="28"/>
          <w:szCs w:val="28"/>
          <w:lang w:val="vi-VN"/>
        </w:rPr>
        <w:t>hỗ trợ miễn phí tiền thuê phòng trong vòng một năm</w:t>
      </w:r>
      <w:r w:rsidRPr="004871FA">
        <w:rPr>
          <w:rFonts w:ascii="Times New Roman" w:hAnsi="Times New Roman"/>
          <w:sz w:val="28"/>
          <w:szCs w:val="28"/>
        </w:rPr>
        <w:t>, kết hợp tặng các vật dụng gia đình, nhu yếu phẩm</w:t>
      </w:r>
      <w:r w:rsidRPr="004871FA">
        <w:rPr>
          <w:rFonts w:ascii="Times New Roman" w:hAnsi="Times New Roman"/>
          <w:sz w:val="28"/>
          <w:szCs w:val="28"/>
          <w:lang w:val="vi-VN"/>
        </w:rPr>
        <w:t xml:space="preserve"> cho thanh niên công nhân</w:t>
      </w:r>
      <w:r w:rsidRPr="004871FA">
        <w:rPr>
          <w:rFonts w:ascii="Times New Roman" w:hAnsi="Times New Roman"/>
          <w:sz w:val="28"/>
          <w:szCs w:val="28"/>
        </w:rPr>
        <w:t xml:space="preserve"> có hoàn cảnh</w:t>
      </w:r>
      <w:r w:rsidRPr="004871FA">
        <w:rPr>
          <w:rFonts w:ascii="Times New Roman" w:hAnsi="Times New Roman"/>
          <w:sz w:val="28"/>
          <w:szCs w:val="28"/>
          <w:lang w:val="vi-VN"/>
        </w:rPr>
        <w:t xml:space="preserve"> khó khăn. Tổ chức </w:t>
      </w:r>
      <w:r w:rsidR="00D10087" w:rsidRPr="004871FA">
        <w:rPr>
          <w:rFonts w:ascii="Times New Roman" w:hAnsi="Times New Roman"/>
          <w:sz w:val="28"/>
          <w:szCs w:val="28"/>
        </w:rPr>
        <w:t>12</w:t>
      </w:r>
      <w:r w:rsidRPr="004871FA">
        <w:rPr>
          <w:rFonts w:ascii="Times New Roman" w:hAnsi="Times New Roman"/>
          <w:sz w:val="28"/>
          <w:szCs w:val="28"/>
        </w:rPr>
        <w:t xml:space="preserve"> </w:t>
      </w:r>
      <w:r w:rsidRPr="004871FA">
        <w:rPr>
          <w:rFonts w:ascii="Times New Roman" w:hAnsi="Times New Roman"/>
          <w:sz w:val="28"/>
          <w:szCs w:val="28"/>
          <w:lang w:val="vi-VN"/>
        </w:rPr>
        <w:t>lớp huấn luyện, đào tạo, bồi dưỡng nghiệp vụ cho thanh niên công nhân về kỹ năng sống, kỹ năng giao tiếp, kỹ năng chăm sóc và phát triển bản thân cho</w:t>
      </w:r>
      <w:r w:rsidRPr="004871FA">
        <w:rPr>
          <w:rFonts w:ascii="Times New Roman" w:hAnsi="Times New Roman"/>
          <w:sz w:val="28"/>
          <w:szCs w:val="28"/>
        </w:rPr>
        <w:t xml:space="preserve"> </w:t>
      </w:r>
      <w:r w:rsidR="00D10087" w:rsidRPr="004871FA">
        <w:rPr>
          <w:rFonts w:ascii="Times New Roman" w:hAnsi="Times New Roman"/>
          <w:sz w:val="28"/>
          <w:szCs w:val="28"/>
        </w:rPr>
        <w:t>750</w:t>
      </w:r>
      <w:r w:rsidRPr="004871FA">
        <w:rPr>
          <w:rFonts w:ascii="Times New Roman" w:hAnsi="Times New Roman"/>
          <w:sz w:val="28"/>
          <w:szCs w:val="28"/>
          <w:lang w:val="vi-VN"/>
        </w:rPr>
        <w:t xml:space="preserve"> thanh niên công nhân.</w:t>
      </w:r>
      <w:r w:rsidRPr="004871FA">
        <w:rPr>
          <w:rFonts w:ascii="Times New Roman" w:hAnsi="Times New Roman"/>
          <w:sz w:val="28"/>
          <w:szCs w:val="28"/>
        </w:rPr>
        <w:t xml:space="preserve"> T</w:t>
      </w:r>
      <w:r w:rsidRPr="004871FA">
        <w:rPr>
          <w:rFonts w:ascii="Times New Roman" w:hAnsi="Times New Roman"/>
          <w:sz w:val="28"/>
          <w:szCs w:val="28"/>
          <w:shd w:val="clear" w:color="auto" w:fill="FFFFFF"/>
          <w:lang w:val="vi-VN"/>
        </w:rPr>
        <w:t>ổ chức 0</w:t>
      </w:r>
      <w:r w:rsidR="00D10087" w:rsidRPr="004871FA">
        <w:rPr>
          <w:rFonts w:ascii="Times New Roman" w:hAnsi="Times New Roman"/>
          <w:sz w:val="28"/>
          <w:szCs w:val="28"/>
          <w:shd w:val="clear" w:color="auto" w:fill="FFFFFF"/>
          <w:lang w:val="es-ES_tradnl"/>
        </w:rPr>
        <w:t>8</w:t>
      </w:r>
      <w:r w:rsidRPr="004871FA">
        <w:rPr>
          <w:rFonts w:ascii="Times New Roman" w:hAnsi="Times New Roman"/>
          <w:sz w:val="28"/>
          <w:szCs w:val="28"/>
          <w:shd w:val="clear" w:color="auto" w:fill="FFFFFF"/>
          <w:lang w:val="vi-VN"/>
        </w:rPr>
        <w:t xml:space="preserve"> </w:t>
      </w:r>
      <w:r w:rsidRPr="004871FA">
        <w:rPr>
          <w:rFonts w:ascii="Times New Roman" w:hAnsi="Times New Roman"/>
          <w:bCs/>
          <w:sz w:val="28"/>
          <w:szCs w:val="28"/>
          <w:lang w:val="vi-VN"/>
        </w:rPr>
        <w:t xml:space="preserve">chương trình về câu chuyện pháp lý, dinh dưỡng và tình yêu hôn nhân gia đình cho thanh niên công nhân tại các </w:t>
      </w:r>
      <w:r w:rsidRPr="004871FA">
        <w:rPr>
          <w:rFonts w:ascii="Times New Roman" w:hAnsi="Times New Roman"/>
          <w:bCs/>
          <w:sz w:val="28"/>
          <w:szCs w:val="28"/>
        </w:rPr>
        <w:t>k</w:t>
      </w:r>
      <w:r w:rsidRPr="004871FA">
        <w:rPr>
          <w:rFonts w:ascii="Times New Roman" w:hAnsi="Times New Roman"/>
          <w:bCs/>
          <w:sz w:val="28"/>
          <w:szCs w:val="28"/>
          <w:lang w:val="vi-VN"/>
        </w:rPr>
        <w:t xml:space="preserve">hu </w:t>
      </w:r>
      <w:r w:rsidRPr="004871FA">
        <w:rPr>
          <w:rFonts w:ascii="Times New Roman" w:hAnsi="Times New Roman"/>
          <w:sz w:val="28"/>
          <w:szCs w:val="28"/>
          <w:lang w:val="vi-VN"/>
        </w:rPr>
        <w:t>lưu trú văn hóa</w:t>
      </w:r>
      <w:r w:rsidRPr="004871FA">
        <w:rPr>
          <w:rFonts w:ascii="Times New Roman" w:hAnsi="Times New Roman"/>
          <w:sz w:val="28"/>
          <w:szCs w:val="28"/>
          <w:lang w:val="es-ES_tradnl"/>
        </w:rPr>
        <w:t xml:space="preserve">, </w:t>
      </w:r>
      <w:r w:rsidRPr="004871FA">
        <w:rPr>
          <w:rFonts w:ascii="Times New Roman" w:hAnsi="Times New Roman"/>
          <w:sz w:val="28"/>
          <w:szCs w:val="28"/>
          <w:lang w:val="vi-VN"/>
        </w:rPr>
        <w:t>khu nhà trọ có đông công nhân</w:t>
      </w:r>
      <w:r w:rsidRPr="004871FA">
        <w:rPr>
          <w:rFonts w:ascii="Times New Roman" w:hAnsi="Times New Roman"/>
          <w:sz w:val="28"/>
          <w:szCs w:val="28"/>
        </w:rPr>
        <w:t>. T</w:t>
      </w:r>
      <w:r w:rsidRPr="004871FA">
        <w:rPr>
          <w:rFonts w:ascii="Times New Roman" w:hAnsi="Times New Roman"/>
          <w:sz w:val="28"/>
          <w:szCs w:val="28"/>
          <w:lang w:val="vi-VN"/>
        </w:rPr>
        <w:t>ổ chức 0</w:t>
      </w:r>
      <w:r w:rsidR="00D10087" w:rsidRPr="004871FA">
        <w:rPr>
          <w:rFonts w:ascii="Times New Roman" w:hAnsi="Times New Roman"/>
          <w:sz w:val="28"/>
          <w:szCs w:val="28"/>
        </w:rPr>
        <w:t>8</w:t>
      </w:r>
      <w:r w:rsidRPr="004871FA">
        <w:rPr>
          <w:rFonts w:ascii="Times New Roman" w:hAnsi="Times New Roman"/>
          <w:sz w:val="28"/>
          <w:szCs w:val="28"/>
          <w:lang w:val="vi-VN"/>
        </w:rPr>
        <w:t xml:space="preserve"> chương trình truyền thông về pháp luật</w:t>
      </w:r>
      <w:r w:rsidRPr="004871FA">
        <w:rPr>
          <w:rFonts w:ascii="Times New Roman" w:hAnsi="Times New Roman"/>
          <w:sz w:val="28"/>
          <w:szCs w:val="28"/>
        </w:rPr>
        <w:t xml:space="preserve">, </w:t>
      </w:r>
      <w:r w:rsidR="00D10087" w:rsidRPr="004871FA">
        <w:rPr>
          <w:rFonts w:ascii="Times New Roman" w:hAnsi="Times New Roman"/>
          <w:sz w:val="28"/>
          <w:szCs w:val="28"/>
        </w:rPr>
        <w:t>06</w:t>
      </w:r>
      <w:r w:rsidRPr="004871FA">
        <w:rPr>
          <w:rFonts w:ascii="Times New Roman" w:hAnsi="Times New Roman"/>
          <w:sz w:val="28"/>
          <w:szCs w:val="28"/>
        </w:rPr>
        <w:t xml:space="preserve"> phiên tòa giả định</w:t>
      </w:r>
      <w:r w:rsidRPr="004871FA">
        <w:rPr>
          <w:rFonts w:ascii="Times New Roman" w:hAnsi="Times New Roman"/>
          <w:sz w:val="28"/>
          <w:szCs w:val="28"/>
          <w:lang w:val="vi-VN"/>
        </w:rPr>
        <w:t xml:space="preserve"> cho thanh niên công nhâ</w:t>
      </w:r>
      <w:r w:rsidRPr="004871FA">
        <w:rPr>
          <w:rFonts w:ascii="Times New Roman" w:hAnsi="Times New Roman"/>
          <w:sz w:val="28"/>
          <w:szCs w:val="28"/>
        </w:rPr>
        <w:t>n.</w:t>
      </w:r>
      <w:r w:rsidRPr="004871FA">
        <w:rPr>
          <w:rFonts w:ascii="Times New Roman" w:hAnsi="Times New Roman"/>
          <w:bCs/>
          <w:iCs/>
          <w:sz w:val="28"/>
          <w:szCs w:val="28"/>
          <w:lang w:val="vi-VN"/>
        </w:rPr>
        <w:t xml:space="preserve"> Duy trì và phát huy hiệu quả 04 điểm tư vấn pháp luật miễn phí cho thanh niên công nhân tại Quận 6, </w:t>
      </w:r>
      <w:r w:rsidRPr="004871FA">
        <w:rPr>
          <w:rFonts w:ascii="Times New Roman" w:hAnsi="Times New Roman"/>
          <w:bCs/>
          <w:iCs/>
          <w:sz w:val="28"/>
          <w:szCs w:val="28"/>
        </w:rPr>
        <w:t>Khu Chế xuất</w:t>
      </w:r>
      <w:r w:rsidRPr="004871FA">
        <w:rPr>
          <w:rFonts w:ascii="Times New Roman" w:hAnsi="Times New Roman"/>
          <w:bCs/>
          <w:iCs/>
          <w:sz w:val="28"/>
          <w:szCs w:val="28"/>
          <w:lang w:val="vi-VN"/>
        </w:rPr>
        <w:t xml:space="preserve"> Tân Thuận, Khu Chế xuất Linh Trung 1, Huyện Bình Chánh. </w:t>
      </w:r>
    </w:p>
    <w:p w:rsidR="00DF7867" w:rsidRPr="004871FA" w:rsidRDefault="00DF7867" w:rsidP="009D5B07">
      <w:pPr>
        <w:autoSpaceDE w:val="0"/>
        <w:autoSpaceDN w:val="0"/>
        <w:adjustRightInd w:val="0"/>
        <w:ind w:firstLine="567"/>
        <w:jc w:val="both"/>
        <w:rPr>
          <w:rFonts w:ascii="Times New Roman" w:hAnsi="Times New Roman"/>
          <w:sz w:val="28"/>
          <w:szCs w:val="28"/>
        </w:rPr>
      </w:pPr>
    </w:p>
    <w:p w:rsidR="00CC1FC5" w:rsidRPr="004871FA" w:rsidRDefault="001D76DC" w:rsidP="009D5B07">
      <w:pPr>
        <w:ind w:firstLine="720"/>
        <w:jc w:val="both"/>
        <w:rPr>
          <w:rFonts w:ascii="Times New Roman" w:eastAsia="SimSun" w:hAnsi="Times New Roman"/>
          <w:b/>
          <w:i/>
          <w:sz w:val="28"/>
          <w:szCs w:val="28"/>
          <w:lang w:val="pt-BR" w:eastAsia="zh-CN"/>
        </w:rPr>
      </w:pPr>
      <w:r w:rsidRPr="004871FA">
        <w:rPr>
          <w:rFonts w:ascii="Times New Roman" w:eastAsia="SimSun" w:hAnsi="Times New Roman"/>
          <w:b/>
          <w:i/>
          <w:sz w:val="28"/>
          <w:szCs w:val="28"/>
          <w:lang w:val="pt-BR" w:eastAsia="zh-CN"/>
        </w:rPr>
        <w:t>1.</w:t>
      </w:r>
      <w:r w:rsidR="00CC1FC5" w:rsidRPr="004871FA">
        <w:rPr>
          <w:rFonts w:ascii="Times New Roman" w:eastAsia="SimSun" w:hAnsi="Times New Roman"/>
          <w:b/>
          <w:i/>
          <w:sz w:val="28"/>
          <w:szCs w:val="28"/>
          <w:lang w:val="pt-BR" w:eastAsia="zh-CN"/>
        </w:rPr>
        <w:t>2</w:t>
      </w:r>
      <w:r w:rsidRPr="004871FA">
        <w:rPr>
          <w:rFonts w:ascii="Times New Roman" w:eastAsia="SimSun" w:hAnsi="Times New Roman"/>
          <w:b/>
          <w:i/>
          <w:sz w:val="28"/>
          <w:szCs w:val="28"/>
          <w:lang w:val="pt-BR" w:eastAsia="zh-CN"/>
        </w:rPr>
        <w:t>.</w:t>
      </w:r>
      <w:r w:rsidR="00CC1FC5" w:rsidRPr="004871FA">
        <w:rPr>
          <w:rFonts w:ascii="Times New Roman" w:eastAsia="SimSun" w:hAnsi="Times New Roman"/>
          <w:b/>
          <w:i/>
          <w:sz w:val="28"/>
          <w:szCs w:val="28"/>
          <w:lang w:val="pt-BR" w:eastAsia="zh-CN"/>
        </w:rPr>
        <w:t xml:space="preserve"> Cơ sở Đoàn:</w:t>
      </w:r>
    </w:p>
    <w:p w:rsidR="00371CC9" w:rsidRPr="004871FA" w:rsidRDefault="009D5B07" w:rsidP="00C66717">
      <w:pPr>
        <w:ind w:firstLine="720"/>
        <w:jc w:val="both"/>
        <w:rPr>
          <w:bCs/>
          <w:iCs/>
          <w:sz w:val="28"/>
          <w:szCs w:val="28"/>
        </w:rPr>
      </w:pPr>
      <w:r w:rsidRPr="004871FA">
        <w:rPr>
          <w:sz w:val="28"/>
          <w:szCs w:val="28"/>
        </w:rPr>
        <w:t>Các cơ sở Đoàn đã</w:t>
      </w:r>
      <w:r w:rsidR="00C66717" w:rsidRPr="004871FA">
        <w:rPr>
          <w:sz w:val="28"/>
          <w:szCs w:val="28"/>
        </w:rPr>
        <w:t xml:space="preserve"> phối hợp chặt chẽ với các ban, ngành, đoàn thể tại địa phương, đơn vị</w:t>
      </w:r>
      <w:r w:rsidRPr="004871FA">
        <w:rPr>
          <w:sz w:val="28"/>
          <w:szCs w:val="28"/>
        </w:rPr>
        <w:t xml:space="preserve"> tổ chức</w:t>
      </w:r>
      <w:r w:rsidR="00C66717" w:rsidRPr="004871FA">
        <w:rPr>
          <w:sz w:val="28"/>
          <w:szCs w:val="28"/>
        </w:rPr>
        <w:t xml:space="preserve"> nhiều hoạt động thiết thực chăm lo Tết Nguyên đán Bính Thân năm 2016 cho thanh niên công nhân tại đơn vị.</w:t>
      </w:r>
      <w:r w:rsidR="00C66717" w:rsidRPr="004871FA">
        <w:rPr>
          <w:rStyle w:val="FootnoteReference"/>
          <w:sz w:val="28"/>
          <w:szCs w:val="28"/>
        </w:rPr>
        <w:footnoteReference w:id="1"/>
      </w:r>
      <w:r w:rsidR="00C66717" w:rsidRPr="004871FA">
        <w:rPr>
          <w:sz w:val="28"/>
          <w:szCs w:val="28"/>
        </w:rPr>
        <w:t xml:space="preserve"> T</w:t>
      </w:r>
      <w:r w:rsidR="000F4969" w:rsidRPr="004871FA">
        <w:rPr>
          <w:sz w:val="28"/>
          <w:szCs w:val="28"/>
        </w:rPr>
        <w:t>riển khai thực hiện các giải pháp trong việc đẩy mạnh các sản phẩm tuyên truyền cổ động trực quan về cuộc bầu cử đại biểu Quốc hội khóa XIV và đại biểu Hội đồng Nhân dân các cấp nhiệm kỳ 2016 – 2021 bằng băng-rôn, cờ thả và tuyên truyên bộ sản phẩm trên trang tin điện tử, trang mạng xã hội của đơn vị, thiết kế các sản phẩm hình ảnh trực quan tuyên truyền cử tri trẻ của các đơn vị trong thanh niên công nhân. Đồng thời, tổ chức c</w:t>
      </w:r>
      <w:r w:rsidR="000F4969" w:rsidRPr="004871FA">
        <w:rPr>
          <w:bCs/>
          <w:sz w:val="28"/>
          <w:szCs w:val="28"/>
        </w:rPr>
        <w:t xml:space="preserve">ác sân chơi, hoạt động tìm hiểu về </w:t>
      </w:r>
      <w:r w:rsidR="000F4969" w:rsidRPr="004871FA">
        <w:rPr>
          <w:sz w:val="28"/>
          <w:szCs w:val="28"/>
        </w:rPr>
        <w:t>Luật bầu cử đại biểu Quốc hội, Luật bầu cử Hội đồng Nhân dân</w:t>
      </w:r>
      <w:r w:rsidR="000F4969" w:rsidRPr="004871FA">
        <w:rPr>
          <w:bCs/>
          <w:sz w:val="28"/>
          <w:szCs w:val="28"/>
        </w:rPr>
        <w:t xml:space="preserve"> và các vấn đề liên quan đến Quốc hội, Hội đồng Nhân dân các cấp;  các chương trình văn nghệ tuyên truyền các ca </w:t>
      </w:r>
      <w:r w:rsidR="000F4969" w:rsidRPr="004871FA">
        <w:rPr>
          <w:bCs/>
          <w:sz w:val="28"/>
          <w:szCs w:val="28"/>
        </w:rPr>
        <w:lastRenderedPageBreak/>
        <w:t>khúc cổ động bầu cử.</w:t>
      </w:r>
      <w:r w:rsidR="000F4969" w:rsidRPr="004871FA">
        <w:rPr>
          <w:rStyle w:val="FootnoteReference"/>
          <w:bCs/>
          <w:sz w:val="28"/>
          <w:szCs w:val="28"/>
        </w:rPr>
        <w:footnoteReference w:id="2"/>
      </w:r>
      <w:r w:rsidR="000F4969" w:rsidRPr="004871FA">
        <w:rPr>
          <w:sz w:val="28"/>
          <w:szCs w:val="28"/>
          <w:lang w:val="es-MX"/>
        </w:rPr>
        <w:t xml:space="preserve"> </w:t>
      </w:r>
      <w:r w:rsidR="000F4969" w:rsidRPr="004871FA">
        <w:rPr>
          <w:sz w:val="28"/>
          <w:szCs w:val="28"/>
          <w:lang w:val="vi-VN"/>
        </w:rPr>
        <w:t>Tổ chức các hoạt động nhằm giáo dục chính trị, tuyên truyền chủ nghĩa Mác-Lênin, tư tưởng Hồ Chí Minh</w:t>
      </w:r>
      <w:r w:rsidR="000F4969" w:rsidRPr="004871FA">
        <w:rPr>
          <w:sz w:val="28"/>
          <w:szCs w:val="28"/>
        </w:rPr>
        <w:t xml:space="preserve"> trong </w:t>
      </w:r>
      <w:r w:rsidR="000F4969" w:rsidRPr="004871FA">
        <w:rPr>
          <w:sz w:val="28"/>
          <w:szCs w:val="28"/>
          <w:lang w:val="es-MX"/>
        </w:rPr>
        <w:t>thanh niên công nhân thành phố; tuyên truyền về truyền thống thanh niên công nhân thành phố thông qua các buổi ôn truyền thống, về nguồn, tham quan bảo tàng, về địa chỉ đỏ, diễn đàn thắp sáng ước mơ thanh niên công nhân, gặp gỡ lãnh đạo xuất thân từ công nhân; t</w:t>
      </w:r>
      <w:r w:rsidR="000F4969" w:rsidRPr="004871FA">
        <w:rPr>
          <w:sz w:val="28"/>
          <w:szCs w:val="28"/>
          <w:lang w:val="de-DE"/>
        </w:rPr>
        <w:t xml:space="preserve">ổ chức các hoạt động giáo dục trong thanh niên công nhân về tình yêu nghề nghiệp, truyền thống đơn vị và </w:t>
      </w:r>
      <w:r w:rsidR="00C03F77">
        <w:rPr>
          <w:sz w:val="28"/>
          <w:szCs w:val="28"/>
          <w:lang w:val="de-DE"/>
        </w:rPr>
        <w:t xml:space="preserve">tuyên </w:t>
      </w:r>
      <w:r w:rsidR="000F4969" w:rsidRPr="004871FA">
        <w:rPr>
          <w:spacing w:val="-2"/>
          <w:sz w:val="28"/>
          <w:szCs w:val="28"/>
          <w:lang w:val="de-DE"/>
        </w:rPr>
        <w:t>dương các gương thanh niên công nhân giỏi nghề của đơn vị.</w:t>
      </w:r>
      <w:r w:rsidR="000F4969" w:rsidRPr="004871FA">
        <w:rPr>
          <w:sz w:val="28"/>
          <w:szCs w:val="28"/>
          <w:lang w:val="es-MX"/>
        </w:rPr>
        <w:t xml:space="preserve"> Tổ chức tuyên truyền các chế độ chính sách, pháp luật đối với thanh niên công nhân; hướng dẫn các quy trình, thủ tục hành chính cho thanh niên công nhân; báo cáo chuyên đề về xây dựng mối quan hệ lao động hài hòa, ổn định và tiến bộ trong doanh nghiệp.</w:t>
      </w:r>
      <w:r w:rsidR="000F4969" w:rsidRPr="004871FA">
        <w:rPr>
          <w:bCs/>
          <w:iCs/>
          <w:sz w:val="28"/>
          <w:szCs w:val="28"/>
        </w:rPr>
        <w:t xml:space="preserve"> Tuyên truyền, vận động thanh niên công nhân thực hiện tốt nội quy của đơn vị, đặc biệt là về an toàn lao động, vệ sinh nhà xưởng, máy móc, kho bãi.</w:t>
      </w:r>
      <w:r w:rsidR="000F4969" w:rsidRPr="004871FA">
        <w:rPr>
          <w:rStyle w:val="FootnoteReference"/>
          <w:bCs/>
          <w:iCs/>
          <w:sz w:val="28"/>
          <w:szCs w:val="28"/>
        </w:rPr>
        <w:footnoteReference w:id="3"/>
      </w:r>
      <w:r w:rsidR="00C66717" w:rsidRPr="004871FA">
        <w:rPr>
          <w:bCs/>
          <w:iCs/>
          <w:sz w:val="28"/>
          <w:szCs w:val="28"/>
        </w:rPr>
        <w:t xml:space="preserve"> </w:t>
      </w:r>
      <w:r w:rsidR="00371CC9" w:rsidRPr="004871FA">
        <w:rPr>
          <w:bCs/>
          <w:sz w:val="28"/>
          <w:szCs w:val="28"/>
          <w:lang w:val="es-MX"/>
        </w:rPr>
        <w:t xml:space="preserve">Tổ chức các hoạt động </w:t>
      </w:r>
      <w:r w:rsidR="00FE790D" w:rsidRPr="004871FA">
        <w:rPr>
          <w:bCs/>
          <w:sz w:val="28"/>
          <w:szCs w:val="28"/>
          <w:lang w:val="es-MX"/>
        </w:rPr>
        <w:t xml:space="preserve">chăm lo, hỗ trợ đời sống vật chất, tinh thần, </w:t>
      </w:r>
      <w:r w:rsidR="00371CC9" w:rsidRPr="004871FA">
        <w:rPr>
          <w:bCs/>
          <w:sz w:val="28"/>
          <w:szCs w:val="28"/>
          <w:lang w:val="es-MX"/>
        </w:rPr>
        <w:t>văn hóa, văn nghệ, giao lưu thể dục, thể thao tại các khu chế xuất, khu công nghiệp, khu lưu trú, khu nhà trọ văn hóa…</w:t>
      </w:r>
      <w:r w:rsidR="00371CC9" w:rsidRPr="004871FA">
        <w:rPr>
          <w:bCs/>
          <w:iCs/>
          <w:sz w:val="28"/>
          <w:szCs w:val="28"/>
        </w:rPr>
        <w:t>Tổ chức các hoạt động chăm lo cho con, em thanh niên công nhân.</w:t>
      </w:r>
      <w:r w:rsidR="00371CC9" w:rsidRPr="004871FA">
        <w:rPr>
          <w:rStyle w:val="FootnoteReference"/>
          <w:bCs/>
          <w:iCs/>
          <w:sz w:val="28"/>
          <w:szCs w:val="28"/>
        </w:rPr>
        <w:footnoteReference w:id="4"/>
      </w:r>
    </w:p>
    <w:p w:rsidR="009D5B07" w:rsidRPr="004871FA" w:rsidRDefault="009D5B07" w:rsidP="009D5B07">
      <w:pPr>
        <w:ind w:firstLine="748"/>
        <w:jc w:val="both"/>
        <w:rPr>
          <w:rFonts w:ascii="Times New Roman" w:hAnsi="Times New Roman"/>
          <w:b/>
          <w:bCs/>
          <w:sz w:val="28"/>
          <w:szCs w:val="28"/>
          <w:lang w:val="pt-BR"/>
        </w:rPr>
      </w:pPr>
    </w:p>
    <w:p w:rsidR="00FF6AAF" w:rsidRPr="004871FA" w:rsidRDefault="001D76DC" w:rsidP="009D5B07">
      <w:pPr>
        <w:ind w:firstLine="748"/>
        <w:jc w:val="both"/>
        <w:rPr>
          <w:rFonts w:ascii="Times New Roman" w:hAnsi="Times New Roman"/>
          <w:b/>
          <w:sz w:val="28"/>
          <w:szCs w:val="28"/>
          <w:lang w:val="pt-BR"/>
        </w:rPr>
      </w:pPr>
      <w:r w:rsidRPr="004871FA">
        <w:rPr>
          <w:rFonts w:ascii="Times New Roman" w:hAnsi="Times New Roman"/>
          <w:b/>
          <w:bCs/>
          <w:sz w:val="28"/>
          <w:szCs w:val="28"/>
          <w:lang w:val="pt-BR"/>
        </w:rPr>
        <w:t>2</w:t>
      </w:r>
      <w:r w:rsidR="00FF6AAF" w:rsidRPr="004871FA">
        <w:rPr>
          <w:rFonts w:ascii="Times New Roman" w:hAnsi="Times New Roman"/>
          <w:b/>
          <w:bCs/>
          <w:sz w:val="28"/>
          <w:szCs w:val="28"/>
          <w:lang w:val="vi-VN"/>
        </w:rPr>
        <w:t xml:space="preserve">. </w:t>
      </w:r>
      <w:r w:rsidR="00C54F31" w:rsidRPr="004871FA">
        <w:rPr>
          <w:rFonts w:ascii="Times New Roman" w:hAnsi="Times New Roman"/>
          <w:b/>
          <w:sz w:val="28"/>
          <w:szCs w:val="28"/>
          <w:lang w:val="vi-VN"/>
        </w:rPr>
        <w:t>Củng cố</w:t>
      </w:r>
      <w:r w:rsidR="00C54F31" w:rsidRPr="004871FA">
        <w:rPr>
          <w:rFonts w:ascii="Times New Roman" w:hAnsi="Times New Roman"/>
          <w:b/>
          <w:sz w:val="28"/>
          <w:szCs w:val="28"/>
          <w:lang w:val="pt-BR"/>
        </w:rPr>
        <w:t>,</w:t>
      </w:r>
      <w:r w:rsidR="00FF6AAF" w:rsidRPr="004871FA">
        <w:rPr>
          <w:rFonts w:ascii="Times New Roman" w:hAnsi="Times New Roman"/>
          <w:b/>
          <w:sz w:val="28"/>
          <w:szCs w:val="28"/>
          <w:lang w:val="vi-VN"/>
        </w:rPr>
        <w:t xml:space="preserve"> nâng cao chất lượng</w:t>
      </w:r>
      <w:r w:rsidR="00C54F31" w:rsidRPr="004871FA">
        <w:rPr>
          <w:rFonts w:ascii="Times New Roman" w:hAnsi="Times New Roman"/>
          <w:b/>
          <w:sz w:val="28"/>
          <w:szCs w:val="28"/>
          <w:lang w:val="pt-BR"/>
        </w:rPr>
        <w:t xml:space="preserve"> và xây dựng mới</w:t>
      </w:r>
      <w:r w:rsidR="00FF6AAF" w:rsidRPr="004871FA">
        <w:rPr>
          <w:rFonts w:ascii="Times New Roman" w:hAnsi="Times New Roman"/>
          <w:b/>
          <w:sz w:val="28"/>
          <w:szCs w:val="28"/>
          <w:lang w:val="vi-VN"/>
        </w:rPr>
        <w:t xml:space="preserve"> tổ chức Đoàn</w:t>
      </w:r>
      <w:r w:rsidR="00C54F31" w:rsidRPr="004871FA">
        <w:rPr>
          <w:rFonts w:ascii="Times New Roman" w:hAnsi="Times New Roman"/>
          <w:b/>
          <w:sz w:val="28"/>
          <w:szCs w:val="28"/>
          <w:lang w:val="pt-BR"/>
        </w:rPr>
        <w:t xml:space="preserve"> –</w:t>
      </w:r>
      <w:r w:rsidR="00FF6AAF" w:rsidRPr="004871FA">
        <w:rPr>
          <w:rFonts w:ascii="Times New Roman" w:hAnsi="Times New Roman"/>
          <w:b/>
          <w:sz w:val="28"/>
          <w:szCs w:val="28"/>
          <w:lang w:val="pt-BR"/>
        </w:rPr>
        <w:t xml:space="preserve"> </w:t>
      </w:r>
      <w:r w:rsidR="00C54F31" w:rsidRPr="004871FA">
        <w:rPr>
          <w:rFonts w:ascii="Times New Roman" w:hAnsi="Times New Roman"/>
          <w:b/>
          <w:sz w:val="28"/>
          <w:szCs w:val="28"/>
          <w:lang w:val="vi-VN"/>
        </w:rPr>
        <w:t>Hội</w:t>
      </w:r>
      <w:r w:rsidR="00C54F31" w:rsidRPr="004871FA">
        <w:rPr>
          <w:rFonts w:ascii="Times New Roman" w:hAnsi="Times New Roman"/>
          <w:b/>
          <w:sz w:val="28"/>
          <w:szCs w:val="28"/>
          <w:lang w:val="pt-BR"/>
        </w:rPr>
        <w:t xml:space="preserve"> </w:t>
      </w:r>
      <w:r w:rsidR="00FF6AAF" w:rsidRPr="004871FA">
        <w:rPr>
          <w:rFonts w:ascii="Times New Roman" w:hAnsi="Times New Roman"/>
          <w:b/>
          <w:sz w:val="28"/>
          <w:szCs w:val="28"/>
          <w:lang w:val="vi-VN"/>
        </w:rPr>
        <w:t>t</w:t>
      </w:r>
      <w:r w:rsidR="00FF6AAF" w:rsidRPr="004871FA">
        <w:rPr>
          <w:rFonts w:ascii="Times New Roman" w:hAnsi="Times New Roman"/>
          <w:b/>
          <w:sz w:val="28"/>
          <w:szCs w:val="28"/>
          <w:lang w:val="pt-BR"/>
        </w:rPr>
        <w:t>rong các</w:t>
      </w:r>
      <w:r w:rsidR="00FF6AAF" w:rsidRPr="004871FA">
        <w:rPr>
          <w:rFonts w:ascii="Times New Roman" w:hAnsi="Times New Roman"/>
          <w:b/>
          <w:sz w:val="28"/>
          <w:szCs w:val="28"/>
          <w:lang w:val="vi-VN"/>
        </w:rPr>
        <w:t xml:space="preserve"> doanh nghiệp ngoài </w:t>
      </w:r>
      <w:r w:rsidR="00FF6AAF" w:rsidRPr="004871FA">
        <w:rPr>
          <w:rFonts w:ascii="Times New Roman" w:hAnsi="Times New Roman"/>
          <w:b/>
          <w:sz w:val="28"/>
          <w:szCs w:val="28"/>
          <w:lang w:val="pt-BR"/>
        </w:rPr>
        <w:t xml:space="preserve">khu vực </w:t>
      </w:r>
      <w:r w:rsidR="00FF6AAF" w:rsidRPr="004871FA">
        <w:rPr>
          <w:rFonts w:ascii="Times New Roman" w:hAnsi="Times New Roman"/>
          <w:b/>
          <w:sz w:val="28"/>
          <w:szCs w:val="28"/>
          <w:lang w:val="vi-VN"/>
        </w:rPr>
        <w:t>nhà nước</w:t>
      </w:r>
      <w:r w:rsidR="00FF6AAF" w:rsidRPr="004871FA">
        <w:rPr>
          <w:rFonts w:ascii="Times New Roman" w:hAnsi="Times New Roman"/>
          <w:b/>
          <w:sz w:val="28"/>
          <w:szCs w:val="28"/>
          <w:lang w:val="pt-BR"/>
        </w:rPr>
        <w:t xml:space="preserve"> và đơn vị sự nghiệp ngoài công lập</w:t>
      </w:r>
      <w:r w:rsidR="00FF4C01" w:rsidRPr="004871FA">
        <w:rPr>
          <w:rFonts w:ascii="Times New Roman" w:hAnsi="Times New Roman"/>
          <w:b/>
          <w:sz w:val="28"/>
          <w:szCs w:val="28"/>
          <w:lang w:val="pt-BR"/>
        </w:rPr>
        <w:t>:</w:t>
      </w:r>
    </w:p>
    <w:p w:rsidR="002151E4" w:rsidRPr="004871FA" w:rsidRDefault="001D76DC" w:rsidP="009D5B07">
      <w:pPr>
        <w:pStyle w:val="NormalWeb"/>
        <w:spacing w:before="0" w:beforeAutospacing="0" w:after="0" w:afterAutospacing="0"/>
        <w:ind w:firstLine="720"/>
        <w:jc w:val="both"/>
        <w:rPr>
          <w:rFonts w:eastAsia="SimSun"/>
          <w:b/>
          <w:i/>
          <w:sz w:val="28"/>
          <w:szCs w:val="28"/>
          <w:lang w:val="pt-BR" w:eastAsia="zh-CN"/>
        </w:rPr>
      </w:pPr>
      <w:r w:rsidRPr="004871FA">
        <w:rPr>
          <w:rFonts w:eastAsia="SimSun"/>
          <w:b/>
          <w:i/>
          <w:sz w:val="28"/>
          <w:szCs w:val="28"/>
          <w:lang w:val="pt-BR" w:eastAsia="zh-CN"/>
        </w:rPr>
        <w:t>2.</w:t>
      </w:r>
      <w:r w:rsidR="00C54F31" w:rsidRPr="004871FA">
        <w:rPr>
          <w:rFonts w:eastAsia="SimSun"/>
          <w:b/>
          <w:i/>
          <w:sz w:val="28"/>
          <w:szCs w:val="28"/>
          <w:lang w:val="pt-BR" w:eastAsia="zh-CN"/>
        </w:rPr>
        <w:t xml:space="preserve">1. </w:t>
      </w:r>
      <w:r w:rsidR="007B63F4" w:rsidRPr="004871FA">
        <w:rPr>
          <w:rFonts w:eastAsia="SimSun"/>
          <w:b/>
          <w:i/>
          <w:sz w:val="28"/>
          <w:szCs w:val="28"/>
          <w:lang w:val="pt-BR" w:eastAsia="zh-CN"/>
        </w:rPr>
        <w:t>Cấp Thành:</w:t>
      </w:r>
    </w:p>
    <w:p w:rsidR="005B4F89" w:rsidRPr="004871FA" w:rsidRDefault="00217808" w:rsidP="009D5B07">
      <w:pPr>
        <w:ind w:firstLine="720"/>
        <w:jc w:val="both"/>
        <w:rPr>
          <w:rFonts w:ascii="Times New Roman" w:hAnsi="Times New Roman"/>
          <w:spacing w:val="-4"/>
          <w:sz w:val="28"/>
          <w:szCs w:val="28"/>
        </w:rPr>
      </w:pPr>
      <w:r>
        <w:rPr>
          <w:rFonts w:ascii="Times New Roman" w:hAnsi="Times New Roman"/>
          <w:sz w:val="28"/>
          <w:szCs w:val="28"/>
        </w:rPr>
        <w:t xml:space="preserve">- </w:t>
      </w:r>
      <w:r w:rsidR="00F52B8A" w:rsidRPr="004871FA">
        <w:rPr>
          <w:rFonts w:ascii="Times New Roman" w:hAnsi="Times New Roman"/>
          <w:sz w:val="28"/>
          <w:szCs w:val="28"/>
        </w:rPr>
        <w:t xml:space="preserve">Ban Thường vụ Thành Đoàn đã ban hành Kế hoạch số </w:t>
      </w:r>
      <w:r w:rsidR="00192205" w:rsidRPr="004871FA">
        <w:rPr>
          <w:rFonts w:ascii="Times New Roman" w:hAnsi="Times New Roman"/>
          <w:sz w:val="28"/>
          <w:szCs w:val="28"/>
        </w:rPr>
        <w:t>Số: 280-KH/TĐTN-BCNLĐ</w:t>
      </w:r>
      <w:r w:rsidR="00F52B8A" w:rsidRPr="004871FA">
        <w:rPr>
          <w:rFonts w:ascii="Times New Roman" w:hAnsi="Times New Roman"/>
          <w:sz w:val="28"/>
          <w:szCs w:val="28"/>
        </w:rPr>
        <w:t xml:space="preserve"> ngày </w:t>
      </w:r>
      <w:r w:rsidR="00192205" w:rsidRPr="004871FA">
        <w:rPr>
          <w:rFonts w:ascii="Times New Roman" w:hAnsi="Times New Roman"/>
          <w:sz w:val="28"/>
          <w:szCs w:val="28"/>
        </w:rPr>
        <w:t>19/</w:t>
      </w:r>
      <w:r w:rsidR="00A32BB8" w:rsidRPr="004871FA">
        <w:rPr>
          <w:rFonts w:ascii="Times New Roman" w:hAnsi="Times New Roman"/>
          <w:sz w:val="28"/>
          <w:szCs w:val="28"/>
        </w:rPr>
        <w:t>0</w:t>
      </w:r>
      <w:r w:rsidR="00F52B8A" w:rsidRPr="004871FA">
        <w:rPr>
          <w:rFonts w:ascii="Times New Roman" w:hAnsi="Times New Roman"/>
          <w:sz w:val="28"/>
          <w:szCs w:val="28"/>
        </w:rPr>
        <w:t>2</w:t>
      </w:r>
      <w:r w:rsidR="00192205" w:rsidRPr="004871FA">
        <w:rPr>
          <w:rFonts w:ascii="Times New Roman" w:hAnsi="Times New Roman"/>
          <w:sz w:val="28"/>
          <w:szCs w:val="28"/>
        </w:rPr>
        <w:t>/</w:t>
      </w:r>
      <w:r w:rsidR="00F52B8A" w:rsidRPr="004871FA">
        <w:rPr>
          <w:rFonts w:ascii="Times New Roman" w:hAnsi="Times New Roman"/>
          <w:sz w:val="28"/>
          <w:szCs w:val="28"/>
        </w:rPr>
        <w:t>201</w:t>
      </w:r>
      <w:r w:rsidR="00192205" w:rsidRPr="004871FA">
        <w:rPr>
          <w:rFonts w:ascii="Times New Roman" w:hAnsi="Times New Roman"/>
          <w:sz w:val="28"/>
          <w:szCs w:val="28"/>
        </w:rPr>
        <w:t>6</w:t>
      </w:r>
      <w:r w:rsidR="00F52B8A" w:rsidRPr="004871FA">
        <w:rPr>
          <w:rFonts w:ascii="Times New Roman" w:hAnsi="Times New Roman"/>
          <w:sz w:val="28"/>
          <w:szCs w:val="28"/>
        </w:rPr>
        <w:t xml:space="preserve"> về việc </w:t>
      </w:r>
      <w:r w:rsidR="00F52B8A" w:rsidRPr="004871FA">
        <w:rPr>
          <w:rFonts w:ascii="Times New Roman" w:hAnsi="Times New Roman"/>
          <w:sz w:val="28"/>
          <w:szCs w:val="28"/>
          <w:lang w:val="vi-VN"/>
        </w:rPr>
        <w:t>tổ chức các hoạt động và xây dựng tổ chức Đoàn</w:t>
      </w:r>
      <w:r w:rsidR="00F52B8A" w:rsidRPr="004871FA">
        <w:rPr>
          <w:rFonts w:ascii="Times New Roman" w:hAnsi="Times New Roman"/>
          <w:sz w:val="28"/>
          <w:szCs w:val="28"/>
        </w:rPr>
        <w:t xml:space="preserve">, </w:t>
      </w:r>
      <w:r w:rsidR="00F52B8A" w:rsidRPr="004871FA">
        <w:rPr>
          <w:rFonts w:ascii="Times New Roman" w:hAnsi="Times New Roman"/>
          <w:sz w:val="28"/>
          <w:szCs w:val="28"/>
          <w:lang w:val="vi-VN"/>
        </w:rPr>
        <w:t xml:space="preserve">Hội trong các </w:t>
      </w:r>
      <w:r w:rsidR="00F52B8A" w:rsidRPr="004871FA">
        <w:rPr>
          <w:rFonts w:ascii="Times New Roman" w:hAnsi="Times New Roman"/>
          <w:sz w:val="28"/>
          <w:szCs w:val="28"/>
        </w:rPr>
        <w:t>doanh nghiệp ngoài khu vực</w:t>
      </w:r>
      <w:r w:rsidR="00F52B8A" w:rsidRPr="004871FA">
        <w:rPr>
          <w:rFonts w:ascii="Times New Roman" w:hAnsi="Times New Roman"/>
          <w:sz w:val="28"/>
          <w:szCs w:val="28"/>
          <w:lang w:val="vi-VN"/>
        </w:rPr>
        <w:t xml:space="preserve"> </w:t>
      </w:r>
      <w:r w:rsidR="00F52B8A" w:rsidRPr="004871FA">
        <w:rPr>
          <w:rFonts w:ascii="Times New Roman" w:hAnsi="Times New Roman"/>
          <w:sz w:val="28"/>
          <w:szCs w:val="28"/>
        </w:rPr>
        <w:t>n</w:t>
      </w:r>
      <w:r w:rsidR="00F52B8A" w:rsidRPr="004871FA">
        <w:rPr>
          <w:rFonts w:ascii="Times New Roman" w:hAnsi="Times New Roman"/>
          <w:sz w:val="28"/>
          <w:szCs w:val="28"/>
          <w:lang w:val="vi-VN"/>
        </w:rPr>
        <w:t>hà nước và đơn vị sự nghiệp ngoài công lập năm 201</w:t>
      </w:r>
      <w:r w:rsidR="00192205" w:rsidRPr="004871FA">
        <w:rPr>
          <w:rFonts w:ascii="Times New Roman" w:hAnsi="Times New Roman"/>
          <w:sz w:val="28"/>
          <w:szCs w:val="28"/>
        </w:rPr>
        <w:t>6</w:t>
      </w:r>
      <w:r w:rsidR="00E84E69" w:rsidRPr="004871FA">
        <w:rPr>
          <w:rFonts w:ascii="Times New Roman" w:hAnsi="Times New Roman"/>
          <w:sz w:val="28"/>
          <w:szCs w:val="28"/>
        </w:rPr>
        <w:t>, trong đó xác định các nội dung trọng tâm bao gồm:</w:t>
      </w:r>
      <w:r w:rsidR="00E84E69" w:rsidRPr="004871FA">
        <w:rPr>
          <w:rFonts w:ascii="Times New Roman" w:hAnsi="Times New Roman"/>
          <w:bCs/>
          <w:iCs/>
          <w:sz w:val="28"/>
          <w:szCs w:val="28"/>
          <w:lang w:val="vi-VN"/>
        </w:rPr>
        <w:t xml:space="preserve"> Đẩy mạnh công tác giáo dục</w:t>
      </w:r>
      <w:r w:rsidR="00E84E69" w:rsidRPr="004871FA">
        <w:rPr>
          <w:rFonts w:ascii="Times New Roman" w:hAnsi="Times New Roman"/>
          <w:bCs/>
          <w:iCs/>
          <w:sz w:val="28"/>
          <w:szCs w:val="28"/>
        </w:rPr>
        <w:t>,</w:t>
      </w:r>
      <w:r w:rsidR="00E84E69" w:rsidRPr="004871FA">
        <w:rPr>
          <w:rFonts w:ascii="Times New Roman" w:hAnsi="Times New Roman"/>
          <w:bCs/>
          <w:iCs/>
          <w:sz w:val="28"/>
          <w:szCs w:val="28"/>
          <w:lang w:val="vi-VN"/>
        </w:rPr>
        <w:t xml:space="preserve"> cụ thể hóa các nội dung học tập và làm </w:t>
      </w:r>
      <w:r w:rsidR="00E84E69" w:rsidRPr="004871FA">
        <w:rPr>
          <w:rFonts w:ascii="Times New Roman" w:hAnsi="Times New Roman"/>
          <w:bCs/>
          <w:iCs/>
          <w:sz w:val="28"/>
          <w:szCs w:val="28"/>
          <w:lang w:val="vi-VN"/>
        </w:rPr>
        <w:lastRenderedPageBreak/>
        <w:t>theo tư tưởng, tấm gương đạo đức, phong cách Hồ Chí Minh trong thanh niên công nhân</w:t>
      </w:r>
      <w:r w:rsidR="00E84E69" w:rsidRPr="004871FA">
        <w:rPr>
          <w:rFonts w:ascii="Times New Roman" w:hAnsi="Times New Roman"/>
          <w:bCs/>
          <w:iCs/>
          <w:sz w:val="28"/>
          <w:szCs w:val="28"/>
        </w:rPr>
        <w:t>; đ</w:t>
      </w:r>
      <w:r w:rsidR="00E84E69" w:rsidRPr="004871FA">
        <w:rPr>
          <w:rFonts w:ascii="Times New Roman" w:hAnsi="Times New Roman"/>
          <w:bCs/>
          <w:iCs/>
          <w:sz w:val="28"/>
          <w:szCs w:val="28"/>
          <w:lang w:val="vi-VN"/>
        </w:rPr>
        <w:t xml:space="preserve">ẩy mạnh hoạt động đồng hành, chăm lo đời sống và việc làm cho thanh niên công nhân góp phần xây dựng mối quan hệ lao động hài hòa, ổn định và tiến bộ trong các đơn vị ngoài </w:t>
      </w:r>
      <w:r w:rsidR="00E84E69" w:rsidRPr="004871FA">
        <w:rPr>
          <w:rFonts w:ascii="Times New Roman" w:hAnsi="Times New Roman"/>
          <w:bCs/>
          <w:iCs/>
          <w:sz w:val="28"/>
          <w:szCs w:val="28"/>
        </w:rPr>
        <w:t>n</w:t>
      </w:r>
      <w:r w:rsidR="00E84E69" w:rsidRPr="004871FA">
        <w:rPr>
          <w:rFonts w:ascii="Times New Roman" w:hAnsi="Times New Roman"/>
          <w:bCs/>
          <w:iCs/>
          <w:sz w:val="28"/>
          <w:szCs w:val="28"/>
          <w:lang w:val="vi-VN"/>
        </w:rPr>
        <w:t>hà nước, đặc biệt là các đơn vị có t</w:t>
      </w:r>
      <w:r w:rsidR="00E84E69" w:rsidRPr="004871FA">
        <w:rPr>
          <w:rFonts w:ascii="Times New Roman" w:hAnsi="Times New Roman"/>
          <w:bCs/>
          <w:iCs/>
          <w:sz w:val="28"/>
          <w:szCs w:val="28"/>
        </w:rPr>
        <w:t>ừ</w:t>
      </w:r>
      <w:r w:rsidR="00E84E69" w:rsidRPr="004871FA">
        <w:rPr>
          <w:rFonts w:ascii="Times New Roman" w:hAnsi="Times New Roman"/>
          <w:bCs/>
          <w:iCs/>
          <w:sz w:val="28"/>
          <w:szCs w:val="28"/>
          <w:lang w:val="vi-VN"/>
        </w:rPr>
        <w:t xml:space="preserve"> </w:t>
      </w:r>
      <w:r w:rsidR="004871FA">
        <w:rPr>
          <w:rFonts w:ascii="Times New Roman" w:hAnsi="Times New Roman"/>
          <w:bCs/>
          <w:iCs/>
          <w:sz w:val="28"/>
          <w:szCs w:val="28"/>
        </w:rPr>
        <w:t>3</w:t>
      </w:r>
      <w:r w:rsidR="00E84E69" w:rsidRPr="004871FA">
        <w:rPr>
          <w:rFonts w:ascii="Times New Roman" w:hAnsi="Times New Roman"/>
          <w:bCs/>
          <w:iCs/>
          <w:sz w:val="28"/>
          <w:szCs w:val="28"/>
          <w:lang w:val="vi-VN"/>
        </w:rPr>
        <w:t>00 lao động</w:t>
      </w:r>
      <w:r w:rsidR="00E84E69" w:rsidRPr="004871FA">
        <w:rPr>
          <w:rFonts w:ascii="Times New Roman" w:hAnsi="Times New Roman"/>
          <w:bCs/>
          <w:iCs/>
          <w:sz w:val="28"/>
          <w:szCs w:val="28"/>
        </w:rPr>
        <w:t xml:space="preserve"> trở lên; m</w:t>
      </w:r>
      <w:r w:rsidR="00E84E69" w:rsidRPr="004871FA">
        <w:rPr>
          <w:rFonts w:ascii="Times New Roman" w:hAnsi="Times New Roman"/>
          <w:bCs/>
          <w:iCs/>
          <w:sz w:val="28"/>
          <w:szCs w:val="28"/>
          <w:lang w:val="vi-VN"/>
        </w:rPr>
        <w:t>ở rộng mặt trận đoàn kết, tập hợp thanh niên công nhân; tăng cường c</w:t>
      </w:r>
      <w:r w:rsidR="00E84E69" w:rsidRPr="004871FA">
        <w:rPr>
          <w:rFonts w:ascii="Times New Roman" w:hAnsi="Times New Roman"/>
          <w:sz w:val="28"/>
          <w:szCs w:val="28"/>
          <w:lang w:val="vi-VN"/>
        </w:rPr>
        <w:t>ủng cố và nâng cao chất lượng tổ chức Đoàn</w:t>
      </w:r>
      <w:r w:rsidR="00E84E69" w:rsidRPr="004871FA">
        <w:rPr>
          <w:rFonts w:ascii="Times New Roman" w:hAnsi="Times New Roman"/>
          <w:sz w:val="28"/>
          <w:szCs w:val="28"/>
        </w:rPr>
        <w:t xml:space="preserve">, </w:t>
      </w:r>
      <w:r w:rsidR="00E84E69" w:rsidRPr="004871FA">
        <w:rPr>
          <w:rFonts w:ascii="Times New Roman" w:hAnsi="Times New Roman"/>
          <w:sz w:val="28"/>
          <w:szCs w:val="28"/>
          <w:lang w:val="vi-VN"/>
        </w:rPr>
        <w:t>Hội; đầu tư công tác đào tạo, bồi dưỡng, chuẩn hóa đội ngũ cán bộ Đoàn</w:t>
      </w:r>
      <w:r w:rsidR="00E84E69" w:rsidRPr="004871FA">
        <w:rPr>
          <w:rFonts w:ascii="Times New Roman" w:hAnsi="Times New Roman"/>
          <w:sz w:val="28"/>
          <w:szCs w:val="28"/>
        </w:rPr>
        <w:t>,</w:t>
      </w:r>
      <w:r w:rsidR="00E84E69" w:rsidRPr="004871FA">
        <w:rPr>
          <w:rFonts w:ascii="Times New Roman" w:hAnsi="Times New Roman"/>
          <w:sz w:val="28"/>
          <w:szCs w:val="28"/>
          <w:lang w:val="vi-VN"/>
        </w:rPr>
        <w:t xml:space="preserve"> Hội tại các đơn vị ngoài nhà nước</w:t>
      </w:r>
      <w:r w:rsidR="00E84E69" w:rsidRPr="004871FA">
        <w:rPr>
          <w:rFonts w:ascii="Times New Roman" w:hAnsi="Times New Roman"/>
          <w:sz w:val="28"/>
          <w:szCs w:val="28"/>
        </w:rPr>
        <w:t>; p</w:t>
      </w:r>
      <w:r w:rsidR="00E84E69" w:rsidRPr="004871FA">
        <w:rPr>
          <w:rFonts w:ascii="Times New Roman" w:hAnsi="Times New Roman"/>
          <w:spacing w:val="-4"/>
          <w:sz w:val="28"/>
          <w:szCs w:val="28"/>
          <w:lang w:val="vi-VN"/>
        </w:rPr>
        <w:t>hát huy vai trò các đơn vị doanh nghiệp, sự nghiệp trực thuộc Thành Đoàn trong tổ chức các hoạt động chăm lo cho thanh niên công nhân</w:t>
      </w:r>
      <w:r w:rsidR="00192205" w:rsidRPr="004871FA">
        <w:rPr>
          <w:rFonts w:ascii="Times New Roman" w:hAnsi="Times New Roman"/>
          <w:spacing w:val="-4"/>
          <w:sz w:val="28"/>
          <w:szCs w:val="28"/>
        </w:rPr>
        <w:t xml:space="preserve"> trong các đơn vị ngoài nhà nước.</w:t>
      </w:r>
    </w:p>
    <w:p w:rsidR="00AE1BF9" w:rsidRPr="004871FA" w:rsidRDefault="00217808" w:rsidP="009D5B07">
      <w:pPr>
        <w:ind w:firstLine="720"/>
        <w:jc w:val="both"/>
        <w:rPr>
          <w:rFonts w:ascii="Times New Roman" w:hAnsi="Times New Roman"/>
          <w:spacing w:val="-4"/>
          <w:sz w:val="28"/>
          <w:szCs w:val="28"/>
        </w:rPr>
      </w:pPr>
      <w:r>
        <w:rPr>
          <w:rFonts w:ascii="Times New Roman" w:hAnsi="Times New Roman"/>
          <w:spacing w:val="-4"/>
          <w:sz w:val="28"/>
          <w:szCs w:val="28"/>
        </w:rPr>
        <w:t xml:space="preserve">- </w:t>
      </w:r>
      <w:r w:rsidR="00AE1BF9" w:rsidRPr="004871FA">
        <w:rPr>
          <w:rFonts w:ascii="Times New Roman" w:hAnsi="Times New Roman"/>
          <w:spacing w:val="-4"/>
          <w:sz w:val="28"/>
          <w:szCs w:val="28"/>
        </w:rPr>
        <w:t xml:space="preserve">Ban Thường vụ Thành Đoàn tổ chức lớp tập huấn cán bộ Đoàn, Hội ngoài nhà nước năm 2016 cho hơn </w:t>
      </w:r>
      <w:r w:rsidR="0025127C" w:rsidRPr="004871FA">
        <w:rPr>
          <w:rFonts w:ascii="Times New Roman" w:hAnsi="Times New Roman"/>
          <w:spacing w:val="-4"/>
          <w:sz w:val="28"/>
          <w:szCs w:val="28"/>
        </w:rPr>
        <w:t>250 cán bộ Đoàn, Hội tại các đơn vị ngoài nhà nước. Trong đó, tiếp tục triển khai tập huấn các chuyên đề về xây dựng quan hệ lao động hài hòa, ổn định và tiến bộ trong doanh nghiệp đến lực lượng cán bộ Đoàn, Hội trực tiếp xây dựng lực lượng và tổ chức hoạt động Đoàn, Hội trong các doanh nghiệp ngoài nhà nước.</w:t>
      </w:r>
    </w:p>
    <w:p w:rsidR="00192205" w:rsidRPr="004871FA" w:rsidRDefault="00217808" w:rsidP="009D5B07">
      <w:pPr>
        <w:ind w:firstLine="720"/>
        <w:jc w:val="both"/>
        <w:rPr>
          <w:rFonts w:ascii="Times New Roman" w:hAnsi="Times New Roman"/>
          <w:spacing w:val="-4"/>
          <w:sz w:val="28"/>
          <w:szCs w:val="28"/>
        </w:rPr>
      </w:pPr>
      <w:r>
        <w:rPr>
          <w:rFonts w:ascii="Times New Roman" w:hAnsi="Times New Roman"/>
          <w:spacing w:val="-4"/>
          <w:sz w:val="28"/>
          <w:szCs w:val="28"/>
        </w:rPr>
        <w:t xml:space="preserve">- </w:t>
      </w:r>
      <w:r w:rsidR="00192205" w:rsidRPr="004871FA">
        <w:rPr>
          <w:rFonts w:ascii="Times New Roman" w:hAnsi="Times New Roman"/>
          <w:spacing w:val="-4"/>
          <w:sz w:val="28"/>
          <w:szCs w:val="28"/>
        </w:rPr>
        <w:t xml:space="preserve">Bên cạnh đó, Ban Thường vụ Thành Đoàn tiếp tục chỉ đạo các cơ sở Đoàn </w:t>
      </w:r>
      <w:r w:rsidR="00192205" w:rsidRPr="004871FA">
        <w:rPr>
          <w:rFonts w:ascii="Times New Roman" w:hAnsi="Times New Roman"/>
          <w:sz w:val="28"/>
          <w:szCs w:val="28"/>
        </w:rPr>
        <w:t>cập nhật số lượng đoàn viên, danh sách cán bộ Đoàn nhận kinh phí hỗ trợ theo Kết luận 273-KL/TU ngày 26/2/2015 của Ban Thường vụ Thành ủy; triển khai việc nhận kinh phí về chế độ trợ cấp cho cán bộ chuyện trách và chế độ chính sách hỗ trợ hoạt động công tác đoàn thanh niên trong các doanh nghiệp ngoài khu vực nhà nước quý I</w:t>
      </w:r>
      <w:r w:rsidR="0028045D" w:rsidRPr="004871FA">
        <w:rPr>
          <w:rFonts w:ascii="Times New Roman" w:hAnsi="Times New Roman"/>
          <w:sz w:val="28"/>
          <w:szCs w:val="28"/>
        </w:rPr>
        <w:t>, II</w:t>
      </w:r>
      <w:r w:rsidR="00192205" w:rsidRPr="004871FA">
        <w:rPr>
          <w:rFonts w:ascii="Times New Roman" w:hAnsi="Times New Roman"/>
          <w:sz w:val="28"/>
          <w:szCs w:val="28"/>
        </w:rPr>
        <w:t xml:space="preserve"> năm 2016.</w:t>
      </w:r>
    </w:p>
    <w:p w:rsidR="00E84E69" w:rsidRPr="004871FA" w:rsidRDefault="00E84E69" w:rsidP="009D5B07">
      <w:pPr>
        <w:ind w:firstLine="720"/>
        <w:jc w:val="both"/>
        <w:rPr>
          <w:rFonts w:ascii="Times New Roman" w:hAnsi="Times New Roman"/>
          <w:sz w:val="28"/>
          <w:szCs w:val="28"/>
        </w:rPr>
      </w:pPr>
    </w:p>
    <w:p w:rsidR="007B63F4" w:rsidRPr="004871FA" w:rsidRDefault="007B63F4" w:rsidP="009D5B07">
      <w:pPr>
        <w:pStyle w:val="NormalWeb"/>
        <w:spacing w:before="0" w:beforeAutospacing="0" w:after="0" w:afterAutospacing="0"/>
        <w:ind w:firstLine="720"/>
        <w:jc w:val="both"/>
        <w:rPr>
          <w:rFonts w:eastAsia="SimSun"/>
          <w:b/>
          <w:i/>
          <w:sz w:val="28"/>
          <w:szCs w:val="28"/>
          <w:lang w:eastAsia="zh-CN"/>
        </w:rPr>
      </w:pPr>
      <w:r w:rsidRPr="004871FA">
        <w:rPr>
          <w:rFonts w:eastAsia="SimSun"/>
          <w:b/>
          <w:i/>
          <w:sz w:val="28"/>
          <w:szCs w:val="28"/>
          <w:lang w:eastAsia="zh-CN"/>
        </w:rPr>
        <w:t>2</w:t>
      </w:r>
      <w:r w:rsidR="001D76DC" w:rsidRPr="004871FA">
        <w:rPr>
          <w:rFonts w:eastAsia="SimSun"/>
          <w:b/>
          <w:i/>
          <w:sz w:val="28"/>
          <w:szCs w:val="28"/>
          <w:lang w:eastAsia="zh-CN"/>
        </w:rPr>
        <w:t>.2.</w:t>
      </w:r>
      <w:r w:rsidRPr="004871FA">
        <w:rPr>
          <w:rFonts w:eastAsia="SimSun"/>
          <w:b/>
          <w:i/>
          <w:sz w:val="28"/>
          <w:szCs w:val="28"/>
          <w:lang w:eastAsia="zh-CN"/>
        </w:rPr>
        <w:t xml:space="preserve"> Cơ sở Đoàn:</w:t>
      </w:r>
    </w:p>
    <w:p w:rsidR="00FF6AAF" w:rsidRPr="004871FA" w:rsidRDefault="004E4738" w:rsidP="009D5B07">
      <w:pPr>
        <w:ind w:firstLine="720"/>
        <w:jc w:val="both"/>
        <w:rPr>
          <w:rFonts w:ascii="Times New Roman" w:eastAsia="SimSun" w:hAnsi="Times New Roman"/>
          <w:sz w:val="28"/>
          <w:szCs w:val="28"/>
          <w:lang w:eastAsia="zh-CN"/>
        </w:rPr>
      </w:pPr>
      <w:r w:rsidRPr="004871FA">
        <w:rPr>
          <w:rFonts w:ascii="Times New Roman" w:eastAsia="SimSun" w:hAnsi="Times New Roman"/>
          <w:sz w:val="28"/>
          <w:szCs w:val="28"/>
          <w:lang w:eastAsia="zh-CN"/>
        </w:rPr>
        <w:t>C</w:t>
      </w:r>
      <w:r w:rsidR="00FF6AAF" w:rsidRPr="004871FA">
        <w:rPr>
          <w:rFonts w:ascii="Times New Roman" w:eastAsia="SimSun" w:hAnsi="Times New Roman"/>
          <w:sz w:val="28"/>
          <w:szCs w:val="28"/>
          <w:lang w:eastAsia="zh-CN"/>
        </w:rPr>
        <w:t xml:space="preserve">ác </w:t>
      </w:r>
      <w:r w:rsidR="00FF6AAF" w:rsidRPr="004871FA">
        <w:rPr>
          <w:rFonts w:ascii="Times New Roman" w:hAnsi="Times New Roman"/>
          <w:sz w:val="28"/>
          <w:szCs w:val="28"/>
        </w:rPr>
        <w:t xml:space="preserve">cơ sở Đoàn tập trung đẩy mạnh công tác tiếp cận, xây dựng lực lượng trong các doanh nghiệp ngoài khu vực nhà nước và đơn vị sự nghiệp ngoài công lập, trong đó tập trung tại các </w:t>
      </w:r>
      <w:r w:rsidR="00A32BB8" w:rsidRPr="004871FA">
        <w:rPr>
          <w:rFonts w:ascii="Times New Roman" w:hAnsi="Times New Roman"/>
          <w:sz w:val="28"/>
          <w:szCs w:val="28"/>
        </w:rPr>
        <w:t xml:space="preserve">khu </w:t>
      </w:r>
      <w:r w:rsidR="00EE1BB6" w:rsidRPr="004871FA">
        <w:rPr>
          <w:rFonts w:ascii="Times New Roman" w:hAnsi="Times New Roman"/>
          <w:sz w:val="28"/>
          <w:szCs w:val="28"/>
        </w:rPr>
        <w:t>c</w:t>
      </w:r>
      <w:r w:rsidR="00A32BB8" w:rsidRPr="004871FA">
        <w:rPr>
          <w:rFonts w:ascii="Times New Roman" w:hAnsi="Times New Roman"/>
          <w:sz w:val="28"/>
          <w:szCs w:val="28"/>
        </w:rPr>
        <w:t>hế xuất,</w:t>
      </w:r>
      <w:r w:rsidR="00FF6AAF" w:rsidRPr="004871FA">
        <w:rPr>
          <w:rFonts w:ascii="Times New Roman" w:hAnsi="Times New Roman"/>
          <w:sz w:val="28"/>
          <w:szCs w:val="28"/>
        </w:rPr>
        <w:t xml:space="preserve"> </w:t>
      </w:r>
      <w:r w:rsidR="00A32BB8" w:rsidRPr="004871FA">
        <w:rPr>
          <w:rFonts w:ascii="Times New Roman" w:hAnsi="Times New Roman"/>
          <w:sz w:val="28"/>
          <w:szCs w:val="28"/>
        </w:rPr>
        <w:t>k</w:t>
      </w:r>
      <w:r w:rsidR="00FF6AAF" w:rsidRPr="004871FA">
        <w:rPr>
          <w:rFonts w:ascii="Times New Roman" w:hAnsi="Times New Roman"/>
          <w:sz w:val="28"/>
          <w:szCs w:val="28"/>
        </w:rPr>
        <w:t xml:space="preserve">hu </w:t>
      </w:r>
      <w:r w:rsidR="00EE1BB6" w:rsidRPr="004871FA">
        <w:rPr>
          <w:rFonts w:ascii="Times New Roman" w:hAnsi="Times New Roman"/>
          <w:sz w:val="28"/>
          <w:szCs w:val="28"/>
        </w:rPr>
        <w:t>c</w:t>
      </w:r>
      <w:r w:rsidR="00FF6AAF" w:rsidRPr="004871FA">
        <w:rPr>
          <w:rFonts w:ascii="Times New Roman" w:hAnsi="Times New Roman"/>
          <w:sz w:val="28"/>
          <w:szCs w:val="28"/>
        </w:rPr>
        <w:t xml:space="preserve">ông nghiệp Thành phố. Kết quả đã thành lập mới </w:t>
      </w:r>
      <w:r w:rsidR="0025127C" w:rsidRPr="004871FA">
        <w:rPr>
          <w:rFonts w:ascii="Times New Roman" w:hAnsi="Times New Roman"/>
          <w:b/>
          <w:sz w:val="28"/>
          <w:szCs w:val="28"/>
        </w:rPr>
        <w:t>84</w:t>
      </w:r>
      <w:r w:rsidR="00D30D8E" w:rsidRPr="004871FA">
        <w:rPr>
          <w:rFonts w:ascii="Times New Roman" w:hAnsi="Times New Roman"/>
          <w:sz w:val="28"/>
          <w:szCs w:val="28"/>
        </w:rPr>
        <w:t xml:space="preserve"> </w:t>
      </w:r>
      <w:r w:rsidR="0025127C" w:rsidRPr="004871FA">
        <w:rPr>
          <w:rFonts w:ascii="Times New Roman" w:hAnsi="Times New Roman"/>
          <w:sz w:val="28"/>
          <w:szCs w:val="28"/>
        </w:rPr>
        <w:t>cơ sở</w:t>
      </w:r>
      <w:r w:rsidR="00FF6AAF" w:rsidRPr="004871FA">
        <w:rPr>
          <w:rFonts w:ascii="Times New Roman" w:hAnsi="Times New Roman"/>
          <w:sz w:val="28"/>
          <w:szCs w:val="28"/>
        </w:rPr>
        <w:t xml:space="preserve"> Đoàn, </w:t>
      </w:r>
      <w:r w:rsidR="0025127C" w:rsidRPr="004871FA">
        <w:rPr>
          <w:rFonts w:ascii="Times New Roman" w:hAnsi="Times New Roman"/>
          <w:sz w:val="28"/>
          <w:szCs w:val="28"/>
        </w:rPr>
        <w:t>phát triển</w:t>
      </w:r>
      <w:r w:rsidR="00D30D8E" w:rsidRPr="004871FA">
        <w:rPr>
          <w:rFonts w:ascii="Times New Roman" w:hAnsi="Times New Roman"/>
          <w:sz w:val="28"/>
          <w:szCs w:val="28"/>
        </w:rPr>
        <w:t xml:space="preserve"> mới</w:t>
      </w:r>
      <w:r w:rsidR="00FF6AAF" w:rsidRPr="004871FA">
        <w:rPr>
          <w:rFonts w:ascii="Times New Roman" w:hAnsi="Times New Roman"/>
          <w:sz w:val="28"/>
          <w:szCs w:val="28"/>
        </w:rPr>
        <w:t xml:space="preserve"> </w:t>
      </w:r>
      <w:r w:rsidR="0025127C" w:rsidRPr="004871FA">
        <w:rPr>
          <w:rFonts w:ascii="Times New Roman" w:hAnsi="Times New Roman"/>
          <w:b/>
          <w:sz w:val="28"/>
          <w:szCs w:val="28"/>
        </w:rPr>
        <w:t>1.012</w:t>
      </w:r>
      <w:r w:rsidR="00FF6AAF" w:rsidRPr="004871FA">
        <w:rPr>
          <w:rFonts w:ascii="Times New Roman" w:hAnsi="Times New Roman"/>
          <w:sz w:val="28"/>
          <w:szCs w:val="28"/>
        </w:rPr>
        <w:t xml:space="preserve"> đoàn viên</w:t>
      </w:r>
      <w:r w:rsidR="0025127C" w:rsidRPr="004871FA">
        <w:rPr>
          <w:rFonts w:ascii="Times New Roman" w:hAnsi="Times New Roman"/>
          <w:sz w:val="28"/>
          <w:szCs w:val="28"/>
        </w:rPr>
        <w:t xml:space="preserve">; thành lập mới </w:t>
      </w:r>
      <w:r w:rsidR="004A5A98" w:rsidRPr="004A5A98">
        <w:rPr>
          <w:rFonts w:ascii="Times New Roman" w:hAnsi="Times New Roman"/>
          <w:b/>
          <w:sz w:val="28"/>
          <w:szCs w:val="28"/>
        </w:rPr>
        <w:t>53</w:t>
      </w:r>
      <w:r w:rsidR="004A5A98">
        <w:rPr>
          <w:rFonts w:ascii="Times New Roman" w:hAnsi="Times New Roman"/>
          <w:sz w:val="28"/>
          <w:szCs w:val="28"/>
        </w:rPr>
        <w:t xml:space="preserve"> </w:t>
      </w:r>
      <w:r w:rsidR="0025127C" w:rsidRPr="004871FA">
        <w:rPr>
          <w:rFonts w:ascii="Times New Roman" w:hAnsi="Times New Roman"/>
          <w:sz w:val="28"/>
          <w:szCs w:val="28"/>
        </w:rPr>
        <w:t xml:space="preserve">cơ sở Hội và phát triển mới </w:t>
      </w:r>
      <w:r w:rsidR="004A5A98" w:rsidRPr="004A5A98">
        <w:rPr>
          <w:rFonts w:ascii="Times New Roman" w:hAnsi="Times New Roman"/>
          <w:b/>
          <w:sz w:val="28"/>
          <w:szCs w:val="28"/>
        </w:rPr>
        <w:t>425</w:t>
      </w:r>
      <w:r w:rsidR="0025127C" w:rsidRPr="004871FA">
        <w:rPr>
          <w:rFonts w:ascii="Times New Roman" w:hAnsi="Times New Roman"/>
          <w:sz w:val="28"/>
          <w:szCs w:val="28"/>
        </w:rPr>
        <w:t xml:space="preserve"> hội viên trong các đơn vị ngoài nhà nước</w:t>
      </w:r>
      <w:r w:rsidR="00CD1D17" w:rsidRPr="004871FA">
        <w:rPr>
          <w:rFonts w:ascii="Times New Roman" w:eastAsia="SimSun" w:hAnsi="Times New Roman"/>
          <w:sz w:val="28"/>
          <w:szCs w:val="28"/>
          <w:lang w:eastAsia="zh-CN"/>
        </w:rPr>
        <w:t>.</w:t>
      </w:r>
      <w:r w:rsidR="00D1261C" w:rsidRPr="004871FA">
        <w:rPr>
          <w:rFonts w:ascii="Times New Roman" w:eastAsia="SimSun" w:hAnsi="Times New Roman"/>
          <w:sz w:val="28"/>
          <w:szCs w:val="28"/>
          <w:lang w:eastAsia="zh-CN"/>
        </w:rPr>
        <w:t xml:space="preserve"> Tính đến thời điểm </w:t>
      </w:r>
      <w:r w:rsidR="00347992" w:rsidRPr="004871FA">
        <w:rPr>
          <w:rFonts w:ascii="Times New Roman" w:eastAsia="SimSun" w:hAnsi="Times New Roman"/>
          <w:sz w:val="28"/>
          <w:szCs w:val="28"/>
          <w:lang w:eastAsia="zh-CN"/>
        </w:rPr>
        <w:t xml:space="preserve">ngày </w:t>
      </w:r>
      <w:r w:rsidR="00AA125A">
        <w:rPr>
          <w:rFonts w:ascii="Times New Roman" w:eastAsia="SimSun" w:hAnsi="Times New Roman"/>
          <w:sz w:val="28"/>
          <w:szCs w:val="28"/>
          <w:lang w:eastAsia="zh-CN"/>
        </w:rPr>
        <w:t>30</w:t>
      </w:r>
      <w:r w:rsidR="00347992" w:rsidRPr="004871FA">
        <w:rPr>
          <w:rFonts w:ascii="Times New Roman" w:eastAsia="SimSun" w:hAnsi="Times New Roman"/>
          <w:sz w:val="28"/>
          <w:szCs w:val="28"/>
          <w:lang w:eastAsia="zh-CN"/>
        </w:rPr>
        <w:t>/</w:t>
      </w:r>
      <w:r w:rsidR="0025127C" w:rsidRPr="004871FA">
        <w:rPr>
          <w:rFonts w:ascii="Times New Roman" w:eastAsia="SimSun" w:hAnsi="Times New Roman"/>
          <w:sz w:val="28"/>
          <w:szCs w:val="28"/>
          <w:lang w:eastAsia="zh-CN"/>
        </w:rPr>
        <w:t>6</w:t>
      </w:r>
      <w:r w:rsidR="00347992" w:rsidRPr="004871FA">
        <w:rPr>
          <w:rFonts w:ascii="Times New Roman" w:eastAsia="SimSun" w:hAnsi="Times New Roman"/>
          <w:sz w:val="28"/>
          <w:szCs w:val="28"/>
          <w:lang w:eastAsia="zh-CN"/>
        </w:rPr>
        <w:t>/201</w:t>
      </w:r>
      <w:r w:rsidR="00192205" w:rsidRPr="004871FA">
        <w:rPr>
          <w:rFonts w:ascii="Times New Roman" w:eastAsia="SimSun" w:hAnsi="Times New Roman"/>
          <w:sz w:val="28"/>
          <w:szCs w:val="28"/>
          <w:lang w:eastAsia="zh-CN"/>
        </w:rPr>
        <w:t>6</w:t>
      </w:r>
      <w:r w:rsidR="00347992" w:rsidRPr="004871FA">
        <w:rPr>
          <w:rFonts w:ascii="Times New Roman" w:eastAsia="SimSun" w:hAnsi="Times New Roman"/>
          <w:sz w:val="28"/>
          <w:szCs w:val="28"/>
          <w:lang w:eastAsia="zh-CN"/>
        </w:rPr>
        <w:t>,</w:t>
      </w:r>
      <w:r w:rsidR="00D1261C" w:rsidRPr="004871FA">
        <w:rPr>
          <w:rFonts w:ascii="Times New Roman" w:eastAsia="SimSun" w:hAnsi="Times New Roman"/>
          <w:sz w:val="28"/>
          <w:szCs w:val="28"/>
          <w:lang w:eastAsia="zh-CN"/>
        </w:rPr>
        <w:t xml:space="preserve"> đã có tổng cộng </w:t>
      </w:r>
      <w:r w:rsidR="0025127C" w:rsidRPr="004A5A98">
        <w:rPr>
          <w:rFonts w:ascii="Times New Roman" w:eastAsia="SimSun" w:hAnsi="Times New Roman"/>
          <w:b/>
          <w:sz w:val="28"/>
          <w:szCs w:val="28"/>
          <w:lang w:eastAsia="zh-CN"/>
        </w:rPr>
        <w:t>2.752</w:t>
      </w:r>
      <w:r w:rsidR="0025127C" w:rsidRPr="004871FA">
        <w:rPr>
          <w:rFonts w:ascii="Times New Roman" w:eastAsia="SimSun" w:hAnsi="Times New Roman"/>
          <w:sz w:val="28"/>
          <w:szCs w:val="28"/>
          <w:lang w:eastAsia="zh-CN"/>
        </w:rPr>
        <w:t xml:space="preserve"> cơ sở Đoàn và </w:t>
      </w:r>
      <w:r w:rsidR="0025127C" w:rsidRPr="004A5A98">
        <w:rPr>
          <w:rFonts w:ascii="Times New Roman" w:eastAsia="SimSun" w:hAnsi="Times New Roman"/>
          <w:b/>
          <w:sz w:val="28"/>
          <w:szCs w:val="28"/>
          <w:lang w:eastAsia="zh-CN"/>
        </w:rPr>
        <w:t>67.547</w:t>
      </w:r>
      <w:r w:rsidR="0025127C" w:rsidRPr="004871FA">
        <w:rPr>
          <w:rFonts w:ascii="Times New Roman" w:eastAsia="SimSun" w:hAnsi="Times New Roman"/>
          <w:sz w:val="28"/>
          <w:szCs w:val="28"/>
          <w:lang w:eastAsia="zh-CN"/>
        </w:rPr>
        <w:t xml:space="preserve"> đoàn viên trong các đơn vị ngoài nhà nước.</w:t>
      </w:r>
    </w:p>
    <w:p w:rsidR="00FF4C01" w:rsidRPr="004871FA" w:rsidRDefault="00FF4C01" w:rsidP="009D5B07">
      <w:pPr>
        <w:jc w:val="both"/>
        <w:rPr>
          <w:rFonts w:ascii="Times New Roman" w:hAnsi="Times New Roman"/>
          <w:b/>
          <w:sz w:val="28"/>
          <w:szCs w:val="28"/>
        </w:rPr>
      </w:pPr>
    </w:p>
    <w:p w:rsidR="008579EA" w:rsidRPr="004871FA" w:rsidRDefault="008579EA" w:rsidP="009D5B07">
      <w:pPr>
        <w:ind w:firstLine="720"/>
        <w:jc w:val="both"/>
        <w:rPr>
          <w:rFonts w:ascii="Times New Roman" w:hAnsi="Times New Roman"/>
          <w:sz w:val="28"/>
          <w:szCs w:val="28"/>
        </w:rPr>
      </w:pPr>
      <w:r w:rsidRPr="004871FA">
        <w:rPr>
          <w:rFonts w:ascii="Times New Roman" w:hAnsi="Times New Roman"/>
          <w:sz w:val="28"/>
          <w:szCs w:val="28"/>
        </w:rPr>
        <w:t xml:space="preserve">Trên đây là báo cáo </w:t>
      </w:r>
      <w:r w:rsidR="00FF6AAF" w:rsidRPr="004871FA">
        <w:rPr>
          <w:rFonts w:ascii="Times New Roman" w:hAnsi="Times New Roman"/>
          <w:sz w:val="28"/>
          <w:szCs w:val="28"/>
        </w:rPr>
        <w:t xml:space="preserve">của Ban Thường vụ Thành Đoàn </w:t>
      </w:r>
      <w:r w:rsidRPr="004871FA">
        <w:rPr>
          <w:rFonts w:ascii="Times New Roman" w:hAnsi="Times New Roman"/>
          <w:sz w:val="28"/>
          <w:szCs w:val="28"/>
        </w:rPr>
        <w:t xml:space="preserve">về các nội dung thực hiện của tổ chức Đoàn trên địa bàn </w:t>
      </w:r>
      <w:r w:rsidR="00EF26E3" w:rsidRPr="004871FA">
        <w:rPr>
          <w:rFonts w:ascii="Times New Roman" w:hAnsi="Times New Roman"/>
          <w:sz w:val="28"/>
          <w:szCs w:val="28"/>
        </w:rPr>
        <w:t>T</w:t>
      </w:r>
      <w:r w:rsidRPr="004871FA">
        <w:rPr>
          <w:rFonts w:ascii="Times New Roman" w:hAnsi="Times New Roman"/>
          <w:sz w:val="28"/>
          <w:szCs w:val="28"/>
        </w:rPr>
        <w:t>hành phố</w:t>
      </w:r>
      <w:r w:rsidR="00EF26E3" w:rsidRPr="004871FA">
        <w:rPr>
          <w:rFonts w:ascii="Times New Roman" w:hAnsi="Times New Roman"/>
          <w:sz w:val="28"/>
          <w:szCs w:val="28"/>
        </w:rPr>
        <w:t xml:space="preserve"> Hồ Chí Minh</w:t>
      </w:r>
      <w:r w:rsidRPr="004871FA">
        <w:rPr>
          <w:rFonts w:ascii="Times New Roman" w:hAnsi="Times New Roman"/>
          <w:sz w:val="28"/>
          <w:szCs w:val="28"/>
        </w:rPr>
        <w:t xml:space="preserve"> nhằm xây dựng quan hệ lao động hài hòa, ổn định và tiến bộ trong doanh nghiệp</w:t>
      </w:r>
      <w:r w:rsidR="00FF6AAF" w:rsidRPr="004871FA">
        <w:rPr>
          <w:rFonts w:ascii="Times New Roman" w:hAnsi="Times New Roman"/>
          <w:sz w:val="28"/>
          <w:szCs w:val="28"/>
        </w:rPr>
        <w:t xml:space="preserve"> </w:t>
      </w:r>
      <w:r w:rsidR="00EF26E3" w:rsidRPr="004871FA">
        <w:rPr>
          <w:rFonts w:ascii="Times New Roman" w:hAnsi="Times New Roman"/>
          <w:sz w:val="28"/>
          <w:szCs w:val="28"/>
        </w:rPr>
        <w:t xml:space="preserve">trong 6 tháng đầu </w:t>
      </w:r>
      <w:r w:rsidR="006A69FE" w:rsidRPr="004871FA">
        <w:rPr>
          <w:rFonts w:ascii="Times New Roman" w:hAnsi="Times New Roman"/>
          <w:sz w:val="28"/>
          <w:szCs w:val="28"/>
        </w:rPr>
        <w:t>năm 201</w:t>
      </w:r>
      <w:r w:rsidR="00147269" w:rsidRPr="004871FA">
        <w:rPr>
          <w:rFonts w:ascii="Times New Roman" w:hAnsi="Times New Roman"/>
          <w:sz w:val="28"/>
          <w:szCs w:val="28"/>
        </w:rPr>
        <w:t>6</w:t>
      </w:r>
      <w:r w:rsidR="00F6064E" w:rsidRPr="004871FA">
        <w:rPr>
          <w:rFonts w:ascii="Times New Roman" w:hAnsi="Times New Roman"/>
          <w:sz w:val="28"/>
          <w:szCs w:val="28"/>
        </w:rPr>
        <w:t>.</w:t>
      </w:r>
    </w:p>
    <w:p w:rsidR="007A48D9" w:rsidRPr="004871FA" w:rsidRDefault="007A48D9" w:rsidP="009D5B07">
      <w:pPr>
        <w:ind w:firstLine="567"/>
        <w:jc w:val="both"/>
        <w:rPr>
          <w:rFonts w:ascii="Times New Roman" w:hAnsi="Times New Roman"/>
          <w:sz w:val="28"/>
          <w:szCs w:val="28"/>
        </w:rPr>
      </w:pPr>
    </w:p>
    <w:p w:rsidR="00AA37B9" w:rsidRPr="004871FA" w:rsidRDefault="00B63234" w:rsidP="009D5B07">
      <w:pPr>
        <w:ind w:left="3402" w:firstLine="567"/>
        <w:jc w:val="center"/>
        <w:rPr>
          <w:rFonts w:ascii="Times New Roman" w:hAnsi="Times New Roman"/>
          <w:b/>
          <w:sz w:val="28"/>
          <w:szCs w:val="28"/>
          <w:lang w:val="pt-BR"/>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167640</wp:posOffset>
                </wp:positionV>
                <wp:extent cx="2543175" cy="1689100"/>
                <wp:effectExtent l="6985" t="5715" r="1206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689100"/>
                        </a:xfrm>
                        <a:prstGeom prst="rect">
                          <a:avLst/>
                        </a:prstGeom>
                        <a:solidFill>
                          <a:srgbClr val="FFFFFF"/>
                        </a:solidFill>
                        <a:ln w="9525">
                          <a:solidFill>
                            <a:srgbClr val="FFFFFF"/>
                          </a:solidFill>
                          <a:miter lim="800000"/>
                          <a:headEnd/>
                          <a:tailEnd/>
                        </a:ln>
                      </wps:spPr>
                      <wps:txbx>
                        <w:txbxContent>
                          <w:p w:rsidR="00C20938" w:rsidRPr="00C20938" w:rsidRDefault="00C20938" w:rsidP="00C20938">
                            <w:pPr>
                              <w:jc w:val="both"/>
                              <w:rPr>
                                <w:rFonts w:ascii="Times New Roman" w:hAnsi="Times New Roman"/>
                                <w:b/>
                                <w:szCs w:val="26"/>
                              </w:rPr>
                            </w:pPr>
                            <w:r w:rsidRPr="00C20938">
                              <w:rPr>
                                <w:rFonts w:ascii="Times New Roman" w:hAnsi="Times New Roman"/>
                                <w:b/>
                                <w:szCs w:val="26"/>
                              </w:rPr>
                              <w:t>Nơi nhận:</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Thành ủy: Ba</w:t>
                            </w:r>
                            <w:r w:rsidR="009723B3">
                              <w:rPr>
                                <w:rFonts w:ascii="Times New Roman" w:hAnsi="Times New Roman"/>
                                <w:sz w:val="22"/>
                                <w:szCs w:val="22"/>
                              </w:rPr>
                              <w:t>n Chỉ đạo XDQHLĐHH; Ban Dân vận;</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Sở Lao động Thương binh và Xã hội; Phòng Lao động – Tiền lương – Tiền công;</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Thành Đoàn: T</w:t>
                            </w:r>
                            <w:r w:rsidR="0001159C">
                              <w:rPr>
                                <w:rFonts w:ascii="Times New Roman" w:hAnsi="Times New Roman"/>
                                <w:sz w:val="22"/>
                                <w:szCs w:val="22"/>
                              </w:rPr>
                              <w:t>hường trực Thành Đoàn, Ban CNLĐ</w:t>
                            </w:r>
                            <w:r w:rsidRPr="00C20938">
                              <w:rPr>
                                <w:rFonts w:ascii="Times New Roman" w:hAnsi="Times New Roman"/>
                                <w:sz w:val="22"/>
                                <w:szCs w:val="22"/>
                              </w:rPr>
                              <w:t>;</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Lưu (VT-LT).</w:t>
                            </w:r>
                          </w:p>
                          <w:p w:rsidR="00C20938" w:rsidRPr="00FF4C01" w:rsidRDefault="00C20938" w:rsidP="00C20938">
                            <w:pPr>
                              <w:jc w:val="both"/>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2pt;margin-top:13.2pt;width:200.25pt;height: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" strokecolor="white">
                <v:textbox>
                  <w:txbxContent>
                    <w:p w:rsidR="00C20938" w:rsidRPr="00C20938" w:rsidRDefault="00C20938" w:rsidP="00C20938">
                      <w:pPr>
                        <w:jc w:val="both"/>
                        <w:rPr>
                          <w:rFonts w:ascii="Times New Roman" w:hAnsi="Times New Roman"/>
                          <w:b/>
                          <w:szCs w:val="26"/>
                        </w:rPr>
                      </w:pPr>
                      <w:r w:rsidRPr="00C20938">
                        <w:rPr>
                          <w:rFonts w:ascii="Times New Roman" w:hAnsi="Times New Roman"/>
                          <w:b/>
                          <w:szCs w:val="26"/>
                        </w:rPr>
                        <w:t>Nơi nhận:</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Thành ủy: Ba</w:t>
                      </w:r>
                      <w:r w:rsidR="009723B3">
                        <w:rPr>
                          <w:rFonts w:ascii="Times New Roman" w:hAnsi="Times New Roman"/>
                          <w:sz w:val="22"/>
                          <w:szCs w:val="22"/>
                        </w:rPr>
                        <w:t>n Chỉ đạo XDQHLĐHH; Ban Dân vận;</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Sở Lao động Thương binh và Xã hội; Phòng Lao động – Tiền lương – Tiền công;</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Thành Đoàn: T</w:t>
                      </w:r>
                      <w:r w:rsidR="0001159C">
                        <w:rPr>
                          <w:rFonts w:ascii="Times New Roman" w:hAnsi="Times New Roman"/>
                          <w:sz w:val="22"/>
                          <w:szCs w:val="22"/>
                        </w:rPr>
                        <w:t>hường trực Thành Đoàn, Ban CNLĐ</w:t>
                      </w:r>
                      <w:r w:rsidRPr="00C20938">
                        <w:rPr>
                          <w:rFonts w:ascii="Times New Roman" w:hAnsi="Times New Roman"/>
                          <w:sz w:val="22"/>
                          <w:szCs w:val="22"/>
                        </w:rPr>
                        <w:t>;</w:t>
                      </w:r>
                    </w:p>
                    <w:p w:rsidR="00C20938" w:rsidRPr="00C20938" w:rsidRDefault="00C20938" w:rsidP="00C20938">
                      <w:pPr>
                        <w:jc w:val="both"/>
                        <w:rPr>
                          <w:rFonts w:ascii="Times New Roman" w:hAnsi="Times New Roman"/>
                          <w:sz w:val="22"/>
                          <w:szCs w:val="22"/>
                        </w:rPr>
                      </w:pPr>
                      <w:r w:rsidRPr="00C20938">
                        <w:rPr>
                          <w:rFonts w:ascii="Times New Roman" w:hAnsi="Times New Roman"/>
                          <w:sz w:val="22"/>
                          <w:szCs w:val="22"/>
                        </w:rPr>
                        <w:t>- Lưu (VT-LT).</w:t>
                      </w:r>
                    </w:p>
                    <w:p w:rsidR="00C20938" w:rsidRPr="00FF4C01" w:rsidRDefault="00C20938" w:rsidP="00C20938">
                      <w:pPr>
                        <w:jc w:val="both"/>
                        <w:rPr>
                          <w:rFonts w:ascii="Times New Roman" w:hAnsi="Times New Roman"/>
                          <w:sz w:val="20"/>
                          <w:szCs w:val="20"/>
                        </w:rPr>
                      </w:pPr>
                    </w:p>
                  </w:txbxContent>
                </v:textbox>
              </v:shape>
            </w:pict>
          </mc:Fallback>
        </mc:AlternateContent>
      </w:r>
      <w:r w:rsidR="00617C20" w:rsidRPr="004871FA">
        <w:rPr>
          <w:rFonts w:ascii="Times New Roman" w:hAnsi="Times New Roman"/>
          <w:b/>
          <w:sz w:val="28"/>
          <w:szCs w:val="28"/>
          <w:lang w:val="pt-BR"/>
        </w:rPr>
        <w:t>T</w:t>
      </w:r>
      <w:r w:rsidR="001B4516" w:rsidRPr="004871FA">
        <w:rPr>
          <w:rFonts w:ascii="Times New Roman" w:hAnsi="Times New Roman"/>
          <w:b/>
          <w:sz w:val="28"/>
          <w:szCs w:val="28"/>
          <w:lang w:val="pt-BR"/>
        </w:rPr>
        <w:t>L</w:t>
      </w:r>
      <w:r w:rsidR="00617C20" w:rsidRPr="004871FA">
        <w:rPr>
          <w:rFonts w:ascii="Times New Roman" w:hAnsi="Times New Roman"/>
          <w:b/>
          <w:sz w:val="28"/>
          <w:szCs w:val="28"/>
          <w:lang w:val="pt-BR"/>
        </w:rPr>
        <w:t xml:space="preserve">. </w:t>
      </w:r>
      <w:r w:rsidR="00AA37B9" w:rsidRPr="004871FA">
        <w:rPr>
          <w:rFonts w:ascii="Times New Roman" w:hAnsi="Times New Roman"/>
          <w:b/>
          <w:sz w:val="28"/>
          <w:szCs w:val="28"/>
          <w:lang w:val="pt-BR"/>
        </w:rPr>
        <w:t>BAN THƯỜNG VỤ THÀNH ĐOÀN</w:t>
      </w:r>
    </w:p>
    <w:p w:rsidR="00617C20" w:rsidRPr="004871FA" w:rsidRDefault="001B4516" w:rsidP="009D5B07">
      <w:pPr>
        <w:ind w:left="3402" w:firstLine="567"/>
        <w:jc w:val="center"/>
        <w:rPr>
          <w:rFonts w:ascii="Times New Roman" w:hAnsi="Times New Roman"/>
          <w:noProof/>
          <w:sz w:val="28"/>
          <w:szCs w:val="28"/>
          <w:lang w:val="pt-BR" w:eastAsia="vi-VN"/>
        </w:rPr>
      </w:pPr>
      <w:r w:rsidRPr="004871FA">
        <w:rPr>
          <w:rFonts w:ascii="Times New Roman" w:hAnsi="Times New Roman"/>
          <w:noProof/>
          <w:sz w:val="28"/>
          <w:szCs w:val="28"/>
          <w:lang w:val="pt-BR" w:eastAsia="vi-VN"/>
        </w:rPr>
        <w:t>CHÁNH VĂN PHÒNG</w:t>
      </w:r>
    </w:p>
    <w:p w:rsidR="00F74F3D" w:rsidRPr="004871FA" w:rsidRDefault="00F74F3D" w:rsidP="009D5B07">
      <w:pPr>
        <w:ind w:left="3402" w:firstLine="567"/>
        <w:jc w:val="center"/>
        <w:rPr>
          <w:rFonts w:ascii="Times New Roman" w:hAnsi="Times New Roman"/>
          <w:sz w:val="28"/>
          <w:szCs w:val="28"/>
          <w:lang w:val="pt-BR"/>
        </w:rPr>
      </w:pPr>
    </w:p>
    <w:p w:rsidR="00856B5A" w:rsidRPr="004871FA" w:rsidRDefault="00B63234" w:rsidP="009D5B07">
      <w:pPr>
        <w:ind w:left="3402" w:firstLine="567"/>
        <w:jc w:val="center"/>
        <w:rPr>
          <w:rFonts w:ascii="Times New Roman" w:hAnsi="Times New Roman"/>
          <w:sz w:val="28"/>
          <w:szCs w:val="28"/>
          <w:lang w:val="pt-BR"/>
        </w:rPr>
      </w:pPr>
      <w:r>
        <w:rPr>
          <w:rFonts w:ascii="Times New Roman" w:hAnsi="Times New Roman"/>
          <w:sz w:val="28"/>
          <w:szCs w:val="28"/>
          <w:lang w:val="pt-BR"/>
        </w:rPr>
        <w:t>(đã ký</w:t>
      </w:r>
      <w:bookmarkStart w:id="0" w:name="_GoBack"/>
      <w:bookmarkEnd w:id="0"/>
      <w:r>
        <w:rPr>
          <w:rFonts w:ascii="Times New Roman" w:hAnsi="Times New Roman"/>
          <w:sz w:val="28"/>
          <w:szCs w:val="28"/>
          <w:lang w:val="pt-BR"/>
        </w:rPr>
        <w:t>)</w:t>
      </w:r>
    </w:p>
    <w:p w:rsidR="00786BE4" w:rsidRPr="004871FA" w:rsidRDefault="00786BE4" w:rsidP="009D5B07">
      <w:pPr>
        <w:ind w:left="3402" w:firstLine="567"/>
        <w:jc w:val="center"/>
        <w:rPr>
          <w:rFonts w:ascii="Times New Roman" w:hAnsi="Times New Roman"/>
          <w:sz w:val="28"/>
          <w:szCs w:val="28"/>
          <w:lang w:val="pt-BR"/>
        </w:rPr>
      </w:pPr>
    </w:p>
    <w:p w:rsidR="00C123D6" w:rsidRPr="004871FA" w:rsidRDefault="00C123D6" w:rsidP="009D5B07">
      <w:pPr>
        <w:ind w:left="3402" w:firstLine="567"/>
        <w:jc w:val="center"/>
        <w:rPr>
          <w:rFonts w:ascii="Times New Roman" w:hAnsi="Times New Roman"/>
          <w:sz w:val="28"/>
          <w:szCs w:val="28"/>
          <w:lang w:val="pt-BR"/>
        </w:rPr>
      </w:pPr>
    </w:p>
    <w:p w:rsidR="00924EB0" w:rsidRPr="006A4F0D" w:rsidRDefault="00147269" w:rsidP="006A4F0D">
      <w:pPr>
        <w:ind w:left="3402" w:firstLine="567"/>
        <w:jc w:val="center"/>
        <w:rPr>
          <w:rFonts w:ascii="Times New Roman" w:hAnsi="Times New Roman"/>
          <w:b/>
          <w:sz w:val="28"/>
          <w:szCs w:val="28"/>
          <w:lang w:val="pt-BR"/>
        </w:rPr>
      </w:pPr>
      <w:r w:rsidRPr="004871FA">
        <w:rPr>
          <w:rFonts w:ascii="Times New Roman" w:hAnsi="Times New Roman"/>
          <w:b/>
          <w:sz w:val="28"/>
          <w:szCs w:val="28"/>
          <w:lang w:val="pt-BR"/>
        </w:rPr>
        <w:t>Hồ Thị Đan Thanh</w:t>
      </w:r>
    </w:p>
    <w:sectPr w:rsidR="00924EB0" w:rsidRPr="006A4F0D" w:rsidSect="00711088">
      <w:headerReference w:type="even" r:id="rId9"/>
      <w:footerReference w:type="even" r:id="rId10"/>
      <w:footerReference w:type="default" r:id="rId11"/>
      <w:pgSz w:w="11907" w:h="16840" w:code="9"/>
      <w:pgMar w:top="1138" w:right="1138" w:bottom="1138" w:left="1699" w:header="562" w:footer="15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A00" w:rsidRDefault="00907A00">
      <w:r>
        <w:separator/>
      </w:r>
    </w:p>
  </w:endnote>
  <w:endnote w:type="continuationSeparator" w:id="0">
    <w:p w:rsidR="00907A00" w:rsidRDefault="0090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4C" w:rsidRDefault="0015360F" w:rsidP="00F15551">
    <w:pPr>
      <w:pStyle w:val="Footer"/>
      <w:framePr w:wrap="around" w:vAnchor="text" w:hAnchor="margin" w:xAlign="center" w:y="1"/>
      <w:rPr>
        <w:rStyle w:val="PageNumber"/>
      </w:rPr>
    </w:pPr>
    <w:r>
      <w:rPr>
        <w:rStyle w:val="PageNumber"/>
      </w:rPr>
      <w:fldChar w:fldCharType="begin"/>
    </w:r>
    <w:r w:rsidR="00635F4C">
      <w:rPr>
        <w:rStyle w:val="PageNumber"/>
      </w:rPr>
      <w:instrText xml:space="preserve">PAGE  </w:instrText>
    </w:r>
    <w:r>
      <w:rPr>
        <w:rStyle w:val="PageNumber"/>
      </w:rPr>
      <w:fldChar w:fldCharType="separate"/>
    </w:r>
    <w:r w:rsidR="00617C20">
      <w:rPr>
        <w:rStyle w:val="PageNumber"/>
        <w:noProof/>
      </w:rPr>
      <w:t>8</w:t>
    </w:r>
    <w:r>
      <w:rPr>
        <w:rStyle w:val="PageNumber"/>
      </w:rPr>
      <w:fldChar w:fldCharType="end"/>
    </w:r>
  </w:p>
  <w:p w:rsidR="00635F4C" w:rsidRDefault="00635F4C" w:rsidP="001E1E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51" w:rsidRDefault="00F15551" w:rsidP="00A90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3234">
      <w:rPr>
        <w:rStyle w:val="PageNumber"/>
        <w:noProof/>
      </w:rPr>
      <w:t>2</w:t>
    </w:r>
    <w:r>
      <w:rPr>
        <w:rStyle w:val="PageNumber"/>
      </w:rPr>
      <w:fldChar w:fldCharType="end"/>
    </w:r>
  </w:p>
  <w:p w:rsidR="00635F4C" w:rsidRDefault="00635F4C" w:rsidP="001E1E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A00" w:rsidRDefault="00907A00">
      <w:r>
        <w:separator/>
      </w:r>
    </w:p>
  </w:footnote>
  <w:footnote w:type="continuationSeparator" w:id="0">
    <w:p w:rsidR="00907A00" w:rsidRDefault="00907A00">
      <w:r>
        <w:continuationSeparator/>
      </w:r>
    </w:p>
  </w:footnote>
  <w:footnote w:id="1">
    <w:p w:rsidR="00C66717" w:rsidRDefault="00C66717" w:rsidP="00C66717">
      <w:pPr>
        <w:ind w:firstLine="720"/>
        <w:jc w:val="both"/>
        <w:rPr>
          <w:rFonts w:ascii="Times New Roman" w:hAnsi="Times New Roman"/>
          <w:spacing w:val="-2"/>
          <w:sz w:val="28"/>
          <w:szCs w:val="28"/>
        </w:rPr>
      </w:pPr>
      <w:r w:rsidRPr="004871FA">
        <w:rPr>
          <w:rStyle w:val="FootnoteReference"/>
          <w:rFonts w:ascii="Times New Roman" w:hAnsi="Times New Roman"/>
          <w:sz w:val="16"/>
          <w:szCs w:val="16"/>
        </w:rPr>
        <w:footnoteRef/>
      </w:r>
      <w:r w:rsidR="004871FA">
        <w:t xml:space="preserve"> </w:t>
      </w:r>
      <w:r w:rsidRPr="00C66717">
        <w:rPr>
          <w:rFonts w:ascii="Times New Roman" w:hAnsi="Times New Roman"/>
          <w:sz w:val="16"/>
          <w:szCs w:val="16"/>
        </w:rPr>
        <w:t>Tổ chức thăm, tặng quà, chúc Tết cho 3.115 thanh niên công nhân đang công tác tại các công trình xa và thanh niên công nhân khó khăn tại các đơn vị, các khu chế xuất, khu công nghiệp trên địa bàn thành phố; kết hợp tổ chức các hoạt động chăm lo đời sống vật chất, tinh thần, văn hóa, văn nghệ, thể dục thể thao với tổng kinh phí 2 tỷ đồng. Mặt khác,</w:t>
      </w:r>
      <w:r w:rsidRPr="00C66717">
        <w:rPr>
          <w:rFonts w:ascii="Times New Roman" w:hAnsi="Times New Roman"/>
          <w:spacing w:val="-4"/>
          <w:sz w:val="16"/>
          <w:szCs w:val="16"/>
        </w:rPr>
        <w:t xml:space="preserve"> các cơ sở Đoàn tham mưu lãnh đạo đơn vị hỗ trợ tổ chức 06 xe đưa công nhân về quê đón tết, với 250 thanh niên công nhân tham gia. Tổ chức 02 phiên chợ thanh niên phục vụ thanh niên công nhân mua sắ</w:t>
      </w:r>
      <w:r w:rsidR="00C03F77">
        <w:rPr>
          <w:rFonts w:ascii="Times New Roman" w:hAnsi="Times New Roman"/>
          <w:spacing w:val="-4"/>
          <w:sz w:val="16"/>
          <w:szCs w:val="16"/>
        </w:rPr>
        <w:t>m</w:t>
      </w:r>
      <w:r w:rsidRPr="00C66717">
        <w:rPr>
          <w:rFonts w:ascii="Times New Roman" w:hAnsi="Times New Roman"/>
          <w:spacing w:val="-4"/>
          <w:sz w:val="16"/>
          <w:szCs w:val="16"/>
        </w:rPr>
        <w:t xml:space="preserve"> tro</w:t>
      </w:r>
      <w:r w:rsidR="00C03F77">
        <w:rPr>
          <w:rFonts w:ascii="Times New Roman" w:hAnsi="Times New Roman"/>
          <w:spacing w:val="-4"/>
          <w:sz w:val="16"/>
          <w:szCs w:val="16"/>
        </w:rPr>
        <w:t>n</w:t>
      </w:r>
      <w:r w:rsidRPr="00C66717">
        <w:rPr>
          <w:rFonts w:ascii="Times New Roman" w:hAnsi="Times New Roman"/>
          <w:spacing w:val="-4"/>
          <w:sz w:val="16"/>
          <w:szCs w:val="16"/>
        </w:rPr>
        <w:t xml:space="preserve">g dịp tết, thu hút hơn 10.000 lượt thanh niên công nhân đến tham quan, mua sắm. </w:t>
      </w:r>
      <w:r w:rsidRPr="00C66717">
        <w:rPr>
          <w:rFonts w:ascii="Times New Roman" w:hAnsi="Times New Roman"/>
          <w:spacing w:val="-2"/>
          <w:sz w:val="16"/>
          <w:szCs w:val="16"/>
        </w:rPr>
        <w:t>Các hoạt động chăm lo Tết cho thanh niên công nhân tại các doanh nghiệp trên địa bàn được diễn ra sôi nổi và thiết thực với phương thức kết hợp các đêm diễn văn hóa văn nghệ, trao tặng quà cho thanh niên công nhân có hoàn cảnh khó khăn và các chương trình bán hàng bình ổn thị trường tại 52 điểm bán hàng lưu động và hội chợ mua sắm, qua đó đã chăm lo cho hơn 1.935 thanh niên công nhân với tổng số tiền hơn 950 triệu đồng.</w:t>
      </w:r>
    </w:p>
    <w:p w:rsidR="00C66717" w:rsidRDefault="00C66717">
      <w:pPr>
        <w:pStyle w:val="FootnoteText"/>
      </w:pPr>
    </w:p>
  </w:footnote>
  <w:footnote w:id="2">
    <w:p w:rsidR="000F4969" w:rsidRPr="00371CC9" w:rsidRDefault="000F4969" w:rsidP="000F4969">
      <w:pPr>
        <w:pStyle w:val="FootnoteText"/>
        <w:ind w:firstLine="720"/>
        <w:jc w:val="both"/>
        <w:rPr>
          <w:sz w:val="16"/>
          <w:szCs w:val="16"/>
        </w:rPr>
      </w:pPr>
      <w:r w:rsidRPr="00371CC9">
        <w:rPr>
          <w:rStyle w:val="FootnoteReference"/>
          <w:sz w:val="16"/>
          <w:szCs w:val="16"/>
        </w:rPr>
        <w:footnoteRef/>
      </w:r>
      <w:r w:rsidRPr="00371CC9">
        <w:rPr>
          <w:sz w:val="16"/>
          <w:szCs w:val="16"/>
        </w:rPr>
        <w:t xml:space="preserve"> </w:t>
      </w:r>
      <w:r w:rsidRPr="00371CC9">
        <w:rPr>
          <w:b/>
          <w:sz w:val="16"/>
          <w:szCs w:val="16"/>
        </w:rPr>
        <w:t>Tiêu biểu như:</w:t>
      </w:r>
      <w:r w:rsidRPr="00371CC9">
        <w:rPr>
          <w:sz w:val="16"/>
          <w:szCs w:val="16"/>
        </w:rPr>
        <w:t xml:space="preserve"> Đoàn Tổng Công ty Cấp nước Sài Gòn: tổ chức Hội nghị phổ biến luật bầu cử đại biểu Quốc hội và bầu cử đại biểu Hội đồng nhân dân các cấp nhiệm kỳ 2016 – 2021 cho gần 200 đoàn viên, thanh niên tham gia. Đoàn Khối Dân – Chính – Đảng Thành phố: </w:t>
      </w:r>
      <w:r w:rsidRPr="00371CC9">
        <w:rPr>
          <w:color w:val="000000"/>
          <w:sz w:val="16"/>
          <w:szCs w:val="16"/>
        </w:rPr>
        <w:t xml:space="preserve">Chương trình “Hội đồng Nhân dân trẻ” thu hút 200 đoàn viên, thanh niên tham gia. </w:t>
      </w:r>
      <w:r w:rsidRPr="00371CC9">
        <w:rPr>
          <w:color w:val="000000"/>
          <w:sz w:val="16"/>
          <w:szCs w:val="16"/>
          <w:shd w:val="clear" w:color="auto" w:fill="FFFFFF"/>
          <w:lang w:val="de-DE"/>
        </w:rPr>
        <w:t xml:space="preserve">Đoàn Liên hiệp HTX Thương mại Thành phố: tổ chức </w:t>
      </w:r>
      <w:r w:rsidRPr="00371CC9">
        <w:rPr>
          <w:sz w:val="16"/>
          <w:szCs w:val="16"/>
        </w:rPr>
        <w:t xml:space="preserve">Hội thi tìm hiểu về bầu cử Đại biểu Quốc hội và bầu cử Đại biểu Hội đồng nhân dân với sự tham gia của 170 đoàn viên thanh niên của 17 cơ sở Đoàn. Quận Đoàn 7: Tổ chức 02 cuộc </w:t>
      </w:r>
      <w:r w:rsidRPr="00371CC9">
        <w:rPr>
          <w:bCs/>
          <w:sz w:val="16"/>
          <w:szCs w:val="16"/>
        </w:rPr>
        <w:t xml:space="preserve">phổ biến nội dung tuyên truyền bầu cử, </w:t>
      </w:r>
      <w:r w:rsidRPr="00371CC9">
        <w:rPr>
          <w:sz w:val="16"/>
          <w:szCs w:val="16"/>
        </w:rPr>
        <w:t>thu hút 532 lượt người tham dự, c</w:t>
      </w:r>
      <w:r w:rsidRPr="00371CC9">
        <w:rPr>
          <w:bCs/>
          <w:sz w:val="16"/>
          <w:szCs w:val="16"/>
          <w:lang w:val="nl-NL"/>
        </w:rPr>
        <w:t xml:space="preserve">ấp phát 2.000 tài liệu. Quận Đoàn 10: tổ chức </w:t>
      </w:r>
      <w:r w:rsidRPr="00371CC9">
        <w:rPr>
          <w:sz w:val="16"/>
          <w:szCs w:val="16"/>
        </w:rPr>
        <w:t xml:space="preserve">“Ngày hội cử tri Quận 10 trách nhiệm và hành động” thu hút 800 lượt thanh niên công nhân tham gia. Quận Đoàn 12: tuyên tuyền </w:t>
      </w:r>
      <w:r w:rsidRPr="00371CC9">
        <w:rPr>
          <w:sz w:val="16"/>
          <w:szCs w:val="16"/>
          <w:lang w:val="vi-VN"/>
        </w:rPr>
        <w:t xml:space="preserve">50 băng rôn, </w:t>
      </w:r>
      <w:r w:rsidRPr="00371CC9">
        <w:rPr>
          <w:sz w:val="16"/>
          <w:szCs w:val="16"/>
        </w:rPr>
        <w:t xml:space="preserve">phát </w:t>
      </w:r>
      <w:r w:rsidRPr="00371CC9">
        <w:rPr>
          <w:sz w:val="16"/>
          <w:szCs w:val="16"/>
          <w:lang w:val="vi-VN"/>
        </w:rPr>
        <w:t>5.000 tờ bướm tuyên truyền, phát thanh trực tiếp tại các doanh nghiệp trên địa bàn quận</w:t>
      </w:r>
      <w:r w:rsidRPr="00371CC9">
        <w:rPr>
          <w:sz w:val="16"/>
          <w:szCs w:val="16"/>
        </w:rPr>
        <w:t>.</w:t>
      </w:r>
    </w:p>
  </w:footnote>
  <w:footnote w:id="3">
    <w:p w:rsidR="000F4969" w:rsidRPr="00371CC9" w:rsidRDefault="000F4969" w:rsidP="000F4969">
      <w:pPr>
        <w:ind w:firstLine="720"/>
        <w:jc w:val="both"/>
        <w:rPr>
          <w:rFonts w:ascii="Times New Roman" w:hAnsi="Times New Roman"/>
          <w:sz w:val="16"/>
          <w:szCs w:val="16"/>
        </w:rPr>
      </w:pPr>
      <w:r w:rsidRPr="00371CC9">
        <w:rPr>
          <w:rStyle w:val="FootnoteReference"/>
          <w:rFonts w:ascii="Times New Roman" w:hAnsi="Times New Roman"/>
          <w:sz w:val="16"/>
          <w:szCs w:val="16"/>
        </w:rPr>
        <w:footnoteRef/>
      </w:r>
      <w:r w:rsidRPr="00371CC9">
        <w:rPr>
          <w:rFonts w:ascii="Times New Roman" w:hAnsi="Times New Roman"/>
          <w:b/>
          <w:sz w:val="16"/>
          <w:szCs w:val="16"/>
        </w:rPr>
        <w:t xml:space="preserve"> Tiêu biểu như:</w:t>
      </w:r>
      <w:r w:rsidRPr="00371CC9">
        <w:rPr>
          <w:rFonts w:ascii="Times New Roman" w:hAnsi="Times New Roman"/>
          <w:sz w:val="16"/>
          <w:szCs w:val="16"/>
        </w:rPr>
        <w:t xml:space="preserve"> Quận Đoàn 7: Tổ chức 02 buổi tuyên truyền luật, 01 phiên tòa giả định về Luật giao thông đường bộ, 02 cuộc tuyên truyền về luật phòng chống thuốc lá và tác hại của việc hút thuốc lá cho thanh niên, thanh niên công nhân thu hút hơn 1.760 lượt người tham gia. Quận Đoàn 9: Tổ chức các buổi tuyên truyền pháp luật thu hút 562 lượt đoàn viên, thanh niên tham gia.</w:t>
      </w:r>
    </w:p>
  </w:footnote>
  <w:footnote w:id="4">
    <w:p w:rsidR="00371CC9" w:rsidRPr="00277A54" w:rsidRDefault="00371CC9" w:rsidP="00371CC9">
      <w:pPr>
        <w:pStyle w:val="ListParagraph"/>
        <w:ind w:left="0" w:firstLine="720"/>
        <w:jc w:val="both"/>
        <w:rPr>
          <w:color w:val="231F20"/>
          <w:spacing w:val="2"/>
          <w:sz w:val="28"/>
          <w:szCs w:val="28"/>
        </w:rPr>
      </w:pPr>
      <w:r w:rsidRPr="00371CC9">
        <w:rPr>
          <w:rStyle w:val="FootnoteReference"/>
          <w:rFonts w:ascii="Times New Roman" w:hAnsi="Times New Roman"/>
          <w:sz w:val="16"/>
          <w:szCs w:val="16"/>
        </w:rPr>
        <w:footnoteRef/>
      </w:r>
      <w:r w:rsidRPr="00371CC9">
        <w:rPr>
          <w:rFonts w:ascii="Times New Roman" w:hAnsi="Times New Roman"/>
          <w:sz w:val="16"/>
          <w:szCs w:val="16"/>
        </w:rPr>
        <w:t xml:space="preserve"> </w:t>
      </w:r>
      <w:r w:rsidRPr="00AC486C">
        <w:rPr>
          <w:rFonts w:ascii="Times New Roman" w:hAnsi="Times New Roman"/>
          <w:b/>
          <w:sz w:val="16"/>
          <w:szCs w:val="16"/>
        </w:rPr>
        <w:t>Tiêu biểu như:</w:t>
      </w:r>
      <w:r w:rsidRPr="00371CC9">
        <w:rPr>
          <w:rFonts w:ascii="Times New Roman" w:hAnsi="Times New Roman"/>
        </w:rPr>
        <w:t xml:space="preserve"> </w:t>
      </w:r>
      <w:r w:rsidRPr="00371CC9">
        <w:rPr>
          <w:rFonts w:ascii="Times New Roman" w:hAnsi="Times New Roman"/>
          <w:color w:val="000000"/>
          <w:sz w:val="16"/>
          <w:szCs w:val="16"/>
        </w:rPr>
        <w:t xml:space="preserve">Đoàn Tổng Công ty Cơ khí Giao thông Vận tải Sài Gòn: tổ chức “Ngày hội thứ bảy công nhân SAMCO” với nhiều hoạt động vui chơi, giải trí trong thanh niên công nhân, bán hàng gây quỹ hỗ trợ công nhân có hoàn cảnh khó khăn, tổ chức hội thao công nhân SAMCO năm 2016. Đoàn Sở Lao động – Thương binh và Xã hội: tổ chức </w:t>
      </w:r>
      <w:r w:rsidRPr="00371CC9">
        <w:rPr>
          <w:rFonts w:ascii="Times New Roman" w:hAnsi="Times New Roman"/>
          <w:sz w:val="16"/>
          <w:szCs w:val="16"/>
        </w:rPr>
        <w:t>hành trình “</w:t>
      </w:r>
      <w:r w:rsidRPr="00371CC9">
        <w:rPr>
          <w:rFonts w:ascii="Times New Roman" w:hAnsi="Times New Roman"/>
          <w:bCs/>
          <w:sz w:val="16"/>
          <w:szCs w:val="16"/>
        </w:rPr>
        <w:t>Thiếu nhi Sở Lao động – Thương binh và Xã hội thành phố Hồ Chí Minh tự hào noi gương Bác” năm 2016 thông qua các hoạt động thiết thực, ý nghĩa như:</w:t>
      </w:r>
      <w:r w:rsidRPr="00371CC9">
        <w:rPr>
          <w:rFonts w:ascii="Times New Roman" w:hAnsi="Times New Roman"/>
          <w:sz w:val="16"/>
          <w:szCs w:val="16"/>
          <w:lang w:val="de-DE"/>
        </w:rPr>
        <w:t xml:space="preserve"> tham quan và giới thiệu về tượng đài Bác, tham quan Bảo tàng </w:t>
      </w:r>
      <w:r w:rsidRPr="00371CC9">
        <w:rPr>
          <w:rStyle w:val="apple-converted-space"/>
          <w:rFonts w:ascii="Times New Roman" w:hAnsi="Times New Roman"/>
          <w:sz w:val="16"/>
          <w:szCs w:val="16"/>
          <w:shd w:val="clear" w:color="auto" w:fill="FFFFFF"/>
          <w:lang w:val="de-DE"/>
        </w:rPr>
        <w:t>chứng tích chiến tranh,</w:t>
      </w:r>
      <w:r w:rsidRPr="00371CC9">
        <w:rPr>
          <w:rFonts w:ascii="Times New Roman" w:hAnsi="Times New Roman"/>
          <w:sz w:val="16"/>
          <w:szCs w:val="16"/>
          <w:lang w:val="de-DE"/>
        </w:rPr>
        <w:t xml:space="preserve"> trao tặng 21 suất quà cho các em thiếu nhi có hoàn cảnh đặc biệt, có thành tích xuất sắc trong học tập, rèn luyện đạo đức tốt với tổng kinh phí tổ chức chương trình hơn 8 triệu đồng. Đoàn Tổng Công ty Thương mại Sài Gòn: tổ chức </w:t>
      </w:r>
      <w:r w:rsidRPr="00371CC9">
        <w:rPr>
          <w:rFonts w:ascii="Times New Roman" w:hAnsi="Times New Roman"/>
          <w:color w:val="222222"/>
          <w:sz w:val="16"/>
          <w:szCs w:val="16"/>
        </w:rPr>
        <w:t xml:space="preserve">ngày hội </w:t>
      </w:r>
      <w:r w:rsidRPr="00C66717">
        <w:rPr>
          <w:rFonts w:ascii="Times New Roman" w:hAnsi="Times New Roman"/>
          <w:color w:val="222222"/>
          <w:sz w:val="16"/>
          <w:szCs w:val="16"/>
        </w:rPr>
        <w:t xml:space="preserve">công nhân viên chức lao động năm 2016 cho 300 đoàn viên, thanh niên và người lao động tại Siêu thị Sài Gòn tham gia. Đoàn Tổng Công ty Văn hóa Sài Gòn: tổ chức hội thao thanh niên công nhân với hơn 200 đoàn viên tham gia. Đoàn Liên hiệp Hợp tác xã Thương mại Thành phố: trao tặng hơn 50 phần quà cho thanh niên công nhân khó khăn, 30 phần quà em thiếu nhi là con em công nhân đơn vị với tổng kinh phí hơn 50 triệu đồng. Đoàn Tổng Công ty Nông nghiệp Sài Gòn: tổ chức hỗ trợ 8 đoàn viên có hoàn cảnh khó khăn (mỗi phần quà trị giá 2 triệu đồng). Quận Đoàn 1: Tổ chức hội thao thanh niên công nhân Quận 1 với sự tham gia của 500 lượt đoàn viên, thanh niên. </w:t>
      </w:r>
      <w:r w:rsidRPr="00C66717">
        <w:rPr>
          <w:rFonts w:ascii="Times New Roman" w:hAnsi="Times New Roman"/>
          <w:sz w:val="16"/>
          <w:szCs w:val="16"/>
        </w:rPr>
        <w:t xml:space="preserve">Quận Đoàn 10: tổ chức phát 200 suất cháo cho thanh niên công nhân, thăm hỏi động viên và tặng 5 suất quà (trị giá 200.000đ/suất) cho thanh niên công nhân. </w:t>
      </w:r>
      <w:r w:rsidRPr="00C66717">
        <w:rPr>
          <w:rFonts w:ascii="Times New Roman" w:hAnsi="Times New Roman"/>
          <w:color w:val="000000"/>
          <w:sz w:val="16"/>
          <w:szCs w:val="16"/>
        </w:rPr>
        <w:t xml:space="preserve">Quận Đoàn 12: </w:t>
      </w:r>
      <w:r w:rsidRPr="00C66717">
        <w:rPr>
          <w:rFonts w:ascii="Times New Roman" w:hAnsi="Times New Roman"/>
          <w:color w:val="000000"/>
          <w:sz w:val="16"/>
          <w:szCs w:val="16"/>
          <w:lang w:val="es-MX"/>
        </w:rPr>
        <w:t xml:space="preserve">Tổ chức </w:t>
      </w:r>
      <w:r w:rsidRPr="00C66717">
        <w:rPr>
          <w:rFonts w:ascii="Times New Roman" w:hAnsi="Times New Roman"/>
          <w:color w:val="000000"/>
          <w:sz w:val="16"/>
          <w:szCs w:val="16"/>
        </w:rPr>
        <w:t xml:space="preserve">“Ngày hội thanh niên công nhân”, thực hiện </w:t>
      </w:r>
      <w:r w:rsidRPr="00C66717">
        <w:rPr>
          <w:rFonts w:ascii="Times New Roman" w:hAnsi="Times New Roman"/>
          <w:color w:val="000000"/>
          <w:sz w:val="16"/>
          <w:szCs w:val="16"/>
          <w:lang w:val="es-MX"/>
        </w:rPr>
        <w:t xml:space="preserve">tuyên truyền </w:t>
      </w:r>
      <w:r w:rsidRPr="00C66717">
        <w:rPr>
          <w:rFonts w:ascii="Times New Roman" w:hAnsi="Times New Roman"/>
          <w:color w:val="000000"/>
          <w:sz w:val="16"/>
          <w:szCs w:val="16"/>
        </w:rPr>
        <w:t xml:space="preserve">và tư  vấn </w:t>
      </w:r>
      <w:r w:rsidRPr="00C66717">
        <w:rPr>
          <w:rFonts w:ascii="Times New Roman" w:hAnsi="Times New Roman"/>
          <w:color w:val="000000"/>
          <w:sz w:val="16"/>
          <w:szCs w:val="16"/>
          <w:lang w:val="es-MX"/>
        </w:rPr>
        <w:t>pháp luật, hướng dẫn các quy trình, thủ tục hành chính cho 500 thanh niên công nhân</w:t>
      </w:r>
      <w:r w:rsidRPr="00C66717">
        <w:rPr>
          <w:rFonts w:ascii="Times New Roman" w:hAnsi="Times New Roman"/>
          <w:color w:val="000000"/>
          <w:sz w:val="16"/>
          <w:szCs w:val="16"/>
        </w:rPr>
        <w:t xml:space="preserve">. Quận Đoàn Gò Vấp: tổ chức chương trình văn nghệ “Sức sống trẻ” phục vụ cho hơn 2.500 thanh niên công nhân công ty Huê Phong, kết hợp </w:t>
      </w:r>
      <w:r w:rsidRPr="00C66717">
        <w:rPr>
          <w:rFonts w:ascii="Times New Roman" w:hAnsi="Times New Roman"/>
          <w:sz w:val="16"/>
          <w:szCs w:val="16"/>
        </w:rPr>
        <w:t xml:space="preserve">tặng 20 phần quà, tổ chức các sân chơi cuối tuần cho thanh niên công nhân. Quận Đoàn Thủ Đức: tổ chức hội thao thanh niên công nhân với 4 môn thi đầu và hơn 300 lượt thanh niên công nhân tham gia. Quận Đoàn Bình Tân: tổ chức hội thi văn nghệ  “Giai điệu tháng 5” với hơn 500 lượt thanh niên công nhân tại các đơn vị tham gia. </w:t>
      </w:r>
      <w:r w:rsidRPr="00C66717">
        <w:rPr>
          <w:rFonts w:ascii="Times New Roman" w:hAnsi="Times New Roman"/>
          <w:color w:val="231F20"/>
          <w:spacing w:val="2"/>
          <w:sz w:val="16"/>
          <w:szCs w:val="16"/>
        </w:rPr>
        <w:t>Huyện Đoàn Hóc Môn: tổ chức khám chữa bệnh, phát thuốc miễn cho 500 thanh niên công nhân kết hợp tặng 500 phần quà trị giá 100 triệu đồng.</w:t>
      </w:r>
    </w:p>
    <w:p w:rsidR="00371CC9" w:rsidRDefault="00371CC9" w:rsidP="00371CC9">
      <w:pPr>
        <w:ind w:firstLine="720"/>
        <w:jc w:val="both"/>
        <w:rPr>
          <w:sz w:val="28"/>
          <w:szCs w:val="28"/>
        </w:rPr>
      </w:pPr>
    </w:p>
    <w:p w:rsidR="00371CC9" w:rsidRPr="007A24A3" w:rsidRDefault="00371CC9" w:rsidP="00371CC9">
      <w:pPr>
        <w:ind w:firstLine="720"/>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20C" w:rsidRDefault="0097320C" w:rsidP="00FB04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20C" w:rsidRDefault="00973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0D5"/>
    <w:multiLevelType w:val="hybridMultilevel"/>
    <w:tmpl w:val="F74CBDB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1CE3581E"/>
    <w:multiLevelType w:val="hybridMultilevel"/>
    <w:tmpl w:val="FF864344"/>
    <w:lvl w:ilvl="0" w:tplc="32484BB6">
      <w:numFmt w:val="bullet"/>
      <w:lvlText w:val="-"/>
      <w:lvlJc w:val="left"/>
      <w:pPr>
        <w:tabs>
          <w:tab w:val="num" w:pos="774"/>
        </w:tabs>
        <w:ind w:left="774" w:hanging="480"/>
      </w:pPr>
      <w:rPr>
        <w:rFonts w:ascii="Times New Roman" w:eastAsia="Times New Roman" w:hAnsi="Times New Roman" w:cs="Times New Roman" w:hint="default"/>
      </w:rPr>
    </w:lvl>
    <w:lvl w:ilvl="1" w:tplc="04090003" w:tentative="1">
      <w:start w:val="1"/>
      <w:numFmt w:val="bullet"/>
      <w:lvlText w:val="o"/>
      <w:lvlJc w:val="left"/>
      <w:pPr>
        <w:tabs>
          <w:tab w:val="num" w:pos="1374"/>
        </w:tabs>
        <w:ind w:left="1374" w:hanging="360"/>
      </w:pPr>
      <w:rPr>
        <w:rFonts w:ascii="Courier New" w:hAnsi="Courier New" w:cs="Courier New" w:hint="default"/>
      </w:rPr>
    </w:lvl>
    <w:lvl w:ilvl="2" w:tplc="04090005" w:tentative="1">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cs="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cs="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2">
    <w:nsid w:val="40BD4674"/>
    <w:multiLevelType w:val="hybridMultilevel"/>
    <w:tmpl w:val="EFECB082"/>
    <w:lvl w:ilvl="0" w:tplc="A04ACDA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60765D80"/>
    <w:multiLevelType w:val="hybridMultilevel"/>
    <w:tmpl w:val="7E7A7A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9D66802"/>
    <w:multiLevelType w:val="hybridMultilevel"/>
    <w:tmpl w:val="BA36573C"/>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nsid w:val="7DCE2A8D"/>
    <w:multiLevelType w:val="hybridMultilevel"/>
    <w:tmpl w:val="6F1E2F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83"/>
    <w:rsid w:val="0000035C"/>
    <w:rsid w:val="00000D71"/>
    <w:rsid w:val="00007624"/>
    <w:rsid w:val="00007B68"/>
    <w:rsid w:val="00007F65"/>
    <w:rsid w:val="00010030"/>
    <w:rsid w:val="0001159C"/>
    <w:rsid w:val="000116CD"/>
    <w:rsid w:val="00014715"/>
    <w:rsid w:val="0001507F"/>
    <w:rsid w:val="00016867"/>
    <w:rsid w:val="00016F26"/>
    <w:rsid w:val="00017A4E"/>
    <w:rsid w:val="00017BEB"/>
    <w:rsid w:val="00020A0B"/>
    <w:rsid w:val="00023B7C"/>
    <w:rsid w:val="00024411"/>
    <w:rsid w:val="0002697E"/>
    <w:rsid w:val="00030136"/>
    <w:rsid w:val="000318AE"/>
    <w:rsid w:val="00031B62"/>
    <w:rsid w:val="000335A3"/>
    <w:rsid w:val="00036095"/>
    <w:rsid w:val="00036850"/>
    <w:rsid w:val="00041569"/>
    <w:rsid w:val="000431C9"/>
    <w:rsid w:val="00046AD0"/>
    <w:rsid w:val="000470D8"/>
    <w:rsid w:val="00050188"/>
    <w:rsid w:val="00051D0D"/>
    <w:rsid w:val="00056A0B"/>
    <w:rsid w:val="00061ED0"/>
    <w:rsid w:val="00062698"/>
    <w:rsid w:val="00064914"/>
    <w:rsid w:val="0006491B"/>
    <w:rsid w:val="000707A9"/>
    <w:rsid w:val="00072505"/>
    <w:rsid w:val="0007337E"/>
    <w:rsid w:val="00073DBE"/>
    <w:rsid w:val="00077EDF"/>
    <w:rsid w:val="0008037B"/>
    <w:rsid w:val="0008155E"/>
    <w:rsid w:val="00081E85"/>
    <w:rsid w:val="0008275F"/>
    <w:rsid w:val="00084353"/>
    <w:rsid w:val="000864EA"/>
    <w:rsid w:val="0008663F"/>
    <w:rsid w:val="000869B3"/>
    <w:rsid w:val="00087EDD"/>
    <w:rsid w:val="0009041E"/>
    <w:rsid w:val="00091841"/>
    <w:rsid w:val="00092E6F"/>
    <w:rsid w:val="00092FFF"/>
    <w:rsid w:val="00094C08"/>
    <w:rsid w:val="000A3379"/>
    <w:rsid w:val="000A4924"/>
    <w:rsid w:val="000A6BD4"/>
    <w:rsid w:val="000B0723"/>
    <w:rsid w:val="000B0E26"/>
    <w:rsid w:val="000B2858"/>
    <w:rsid w:val="000B3142"/>
    <w:rsid w:val="000B5B98"/>
    <w:rsid w:val="000B5C9B"/>
    <w:rsid w:val="000C09EC"/>
    <w:rsid w:val="000C204C"/>
    <w:rsid w:val="000C3CB4"/>
    <w:rsid w:val="000C4199"/>
    <w:rsid w:val="000C49E4"/>
    <w:rsid w:val="000C4EB1"/>
    <w:rsid w:val="000C5109"/>
    <w:rsid w:val="000C55B3"/>
    <w:rsid w:val="000C6D28"/>
    <w:rsid w:val="000D0E03"/>
    <w:rsid w:val="000D2A73"/>
    <w:rsid w:val="000D3130"/>
    <w:rsid w:val="000D46D0"/>
    <w:rsid w:val="000D662A"/>
    <w:rsid w:val="000E1272"/>
    <w:rsid w:val="000F19C7"/>
    <w:rsid w:val="000F4969"/>
    <w:rsid w:val="000F7276"/>
    <w:rsid w:val="00100B3B"/>
    <w:rsid w:val="00101935"/>
    <w:rsid w:val="001034B7"/>
    <w:rsid w:val="001036B3"/>
    <w:rsid w:val="00104561"/>
    <w:rsid w:val="0010734F"/>
    <w:rsid w:val="0011042C"/>
    <w:rsid w:val="00110771"/>
    <w:rsid w:val="00111956"/>
    <w:rsid w:val="00112042"/>
    <w:rsid w:val="00112F4D"/>
    <w:rsid w:val="00113BF8"/>
    <w:rsid w:val="00113EA3"/>
    <w:rsid w:val="00114E33"/>
    <w:rsid w:val="00116730"/>
    <w:rsid w:val="00121897"/>
    <w:rsid w:val="00121AA3"/>
    <w:rsid w:val="00123D03"/>
    <w:rsid w:val="00124CA9"/>
    <w:rsid w:val="001250F0"/>
    <w:rsid w:val="0012551E"/>
    <w:rsid w:val="001257D9"/>
    <w:rsid w:val="00127FF2"/>
    <w:rsid w:val="00134659"/>
    <w:rsid w:val="0013714E"/>
    <w:rsid w:val="00141B40"/>
    <w:rsid w:val="00143050"/>
    <w:rsid w:val="00143920"/>
    <w:rsid w:val="001439BE"/>
    <w:rsid w:val="00145A33"/>
    <w:rsid w:val="00147269"/>
    <w:rsid w:val="00147E31"/>
    <w:rsid w:val="001514C1"/>
    <w:rsid w:val="00151AC8"/>
    <w:rsid w:val="00151F84"/>
    <w:rsid w:val="00152174"/>
    <w:rsid w:val="00152C36"/>
    <w:rsid w:val="0015360F"/>
    <w:rsid w:val="00153C8A"/>
    <w:rsid w:val="0015433F"/>
    <w:rsid w:val="0015469A"/>
    <w:rsid w:val="0015723A"/>
    <w:rsid w:val="0016116B"/>
    <w:rsid w:val="001634B4"/>
    <w:rsid w:val="00163FFE"/>
    <w:rsid w:val="001670AA"/>
    <w:rsid w:val="001748CC"/>
    <w:rsid w:val="001758B7"/>
    <w:rsid w:val="00175F4E"/>
    <w:rsid w:val="0018039D"/>
    <w:rsid w:val="00183AA5"/>
    <w:rsid w:val="001844F2"/>
    <w:rsid w:val="0018508D"/>
    <w:rsid w:val="0018533D"/>
    <w:rsid w:val="00185E32"/>
    <w:rsid w:val="00187604"/>
    <w:rsid w:val="00190FB7"/>
    <w:rsid w:val="00192205"/>
    <w:rsid w:val="00192782"/>
    <w:rsid w:val="001927EE"/>
    <w:rsid w:val="0019464C"/>
    <w:rsid w:val="001965CD"/>
    <w:rsid w:val="001A133B"/>
    <w:rsid w:val="001A4545"/>
    <w:rsid w:val="001A4986"/>
    <w:rsid w:val="001A51BE"/>
    <w:rsid w:val="001A61AF"/>
    <w:rsid w:val="001A7C01"/>
    <w:rsid w:val="001A7CEF"/>
    <w:rsid w:val="001A7EA5"/>
    <w:rsid w:val="001B3168"/>
    <w:rsid w:val="001B4516"/>
    <w:rsid w:val="001C1F54"/>
    <w:rsid w:val="001C5BC1"/>
    <w:rsid w:val="001D1B42"/>
    <w:rsid w:val="001D2FCD"/>
    <w:rsid w:val="001D674D"/>
    <w:rsid w:val="001D76DC"/>
    <w:rsid w:val="001E0A58"/>
    <w:rsid w:val="001E12AF"/>
    <w:rsid w:val="001E1E35"/>
    <w:rsid w:val="001E2F77"/>
    <w:rsid w:val="001E3919"/>
    <w:rsid w:val="001E3F34"/>
    <w:rsid w:val="001E45D8"/>
    <w:rsid w:val="001E6725"/>
    <w:rsid w:val="001F402D"/>
    <w:rsid w:val="001F4555"/>
    <w:rsid w:val="001F5B90"/>
    <w:rsid w:val="001F7E0A"/>
    <w:rsid w:val="00200B72"/>
    <w:rsid w:val="0020258C"/>
    <w:rsid w:val="00203CF0"/>
    <w:rsid w:val="002058EB"/>
    <w:rsid w:val="00205D29"/>
    <w:rsid w:val="002066D6"/>
    <w:rsid w:val="00206AFD"/>
    <w:rsid w:val="00206C35"/>
    <w:rsid w:val="00207C6B"/>
    <w:rsid w:val="00211975"/>
    <w:rsid w:val="0021257A"/>
    <w:rsid w:val="002151E4"/>
    <w:rsid w:val="00215A7B"/>
    <w:rsid w:val="00217331"/>
    <w:rsid w:val="00217808"/>
    <w:rsid w:val="0022424C"/>
    <w:rsid w:val="00224C05"/>
    <w:rsid w:val="00225C2B"/>
    <w:rsid w:val="00226762"/>
    <w:rsid w:val="00235772"/>
    <w:rsid w:val="002357DE"/>
    <w:rsid w:val="00235F4C"/>
    <w:rsid w:val="00241B86"/>
    <w:rsid w:val="00242980"/>
    <w:rsid w:val="0024425A"/>
    <w:rsid w:val="00244C21"/>
    <w:rsid w:val="002467C3"/>
    <w:rsid w:val="00247B2A"/>
    <w:rsid w:val="00247DFA"/>
    <w:rsid w:val="00250D35"/>
    <w:rsid w:val="0025127C"/>
    <w:rsid w:val="0025253A"/>
    <w:rsid w:val="002529C6"/>
    <w:rsid w:val="00253DF1"/>
    <w:rsid w:val="00254BC0"/>
    <w:rsid w:val="00255A0E"/>
    <w:rsid w:val="00262135"/>
    <w:rsid w:val="00262337"/>
    <w:rsid w:val="00267971"/>
    <w:rsid w:val="002713EA"/>
    <w:rsid w:val="00271DB7"/>
    <w:rsid w:val="00274BCF"/>
    <w:rsid w:val="0027583B"/>
    <w:rsid w:val="002777AE"/>
    <w:rsid w:val="0028045D"/>
    <w:rsid w:val="00280C2E"/>
    <w:rsid w:val="00280C6F"/>
    <w:rsid w:val="0028190D"/>
    <w:rsid w:val="00282304"/>
    <w:rsid w:val="002838B5"/>
    <w:rsid w:val="0028779C"/>
    <w:rsid w:val="002906E2"/>
    <w:rsid w:val="0029198A"/>
    <w:rsid w:val="00295B52"/>
    <w:rsid w:val="00297661"/>
    <w:rsid w:val="00297B69"/>
    <w:rsid w:val="00297D0F"/>
    <w:rsid w:val="002A0E68"/>
    <w:rsid w:val="002A4B28"/>
    <w:rsid w:val="002A58E2"/>
    <w:rsid w:val="002A6B62"/>
    <w:rsid w:val="002A7EE8"/>
    <w:rsid w:val="002B0972"/>
    <w:rsid w:val="002B24F6"/>
    <w:rsid w:val="002B3498"/>
    <w:rsid w:val="002B4274"/>
    <w:rsid w:val="002B44FD"/>
    <w:rsid w:val="002B5C62"/>
    <w:rsid w:val="002B7966"/>
    <w:rsid w:val="002B7FF8"/>
    <w:rsid w:val="002C0BFF"/>
    <w:rsid w:val="002C293F"/>
    <w:rsid w:val="002C4986"/>
    <w:rsid w:val="002C4A7D"/>
    <w:rsid w:val="002C5888"/>
    <w:rsid w:val="002C7CB7"/>
    <w:rsid w:val="002D0477"/>
    <w:rsid w:val="002D0DE7"/>
    <w:rsid w:val="002D553F"/>
    <w:rsid w:val="002D5A52"/>
    <w:rsid w:val="002D77EC"/>
    <w:rsid w:val="002E2913"/>
    <w:rsid w:val="002E770B"/>
    <w:rsid w:val="002E7AD6"/>
    <w:rsid w:val="002F2E0F"/>
    <w:rsid w:val="002F3AA2"/>
    <w:rsid w:val="002F4884"/>
    <w:rsid w:val="002F5521"/>
    <w:rsid w:val="002F5754"/>
    <w:rsid w:val="002F75CB"/>
    <w:rsid w:val="00300FCD"/>
    <w:rsid w:val="003041E9"/>
    <w:rsid w:val="00304470"/>
    <w:rsid w:val="00306309"/>
    <w:rsid w:val="00306CE5"/>
    <w:rsid w:val="003161CF"/>
    <w:rsid w:val="0031644F"/>
    <w:rsid w:val="00321E80"/>
    <w:rsid w:val="00324DF9"/>
    <w:rsid w:val="0032691B"/>
    <w:rsid w:val="003316F7"/>
    <w:rsid w:val="00331F51"/>
    <w:rsid w:val="003324A1"/>
    <w:rsid w:val="003334FB"/>
    <w:rsid w:val="003343CD"/>
    <w:rsid w:val="00334575"/>
    <w:rsid w:val="00335121"/>
    <w:rsid w:val="0033553B"/>
    <w:rsid w:val="003356C3"/>
    <w:rsid w:val="003373F8"/>
    <w:rsid w:val="0034113F"/>
    <w:rsid w:val="003435D6"/>
    <w:rsid w:val="0034415E"/>
    <w:rsid w:val="00347992"/>
    <w:rsid w:val="00352130"/>
    <w:rsid w:val="00353443"/>
    <w:rsid w:val="00354577"/>
    <w:rsid w:val="00355190"/>
    <w:rsid w:val="00361254"/>
    <w:rsid w:val="00362E40"/>
    <w:rsid w:val="0036370F"/>
    <w:rsid w:val="00364497"/>
    <w:rsid w:val="00364646"/>
    <w:rsid w:val="003648F3"/>
    <w:rsid w:val="00365709"/>
    <w:rsid w:val="00370F58"/>
    <w:rsid w:val="00371019"/>
    <w:rsid w:val="00371CC9"/>
    <w:rsid w:val="00372792"/>
    <w:rsid w:val="00372A33"/>
    <w:rsid w:val="00373DE8"/>
    <w:rsid w:val="00376AB6"/>
    <w:rsid w:val="003811D6"/>
    <w:rsid w:val="003834CB"/>
    <w:rsid w:val="003844B3"/>
    <w:rsid w:val="0038500D"/>
    <w:rsid w:val="00386E80"/>
    <w:rsid w:val="00387CBC"/>
    <w:rsid w:val="0039095C"/>
    <w:rsid w:val="0039275F"/>
    <w:rsid w:val="00393E26"/>
    <w:rsid w:val="00394989"/>
    <w:rsid w:val="003968B1"/>
    <w:rsid w:val="00396A19"/>
    <w:rsid w:val="0039728D"/>
    <w:rsid w:val="0039754E"/>
    <w:rsid w:val="003A62D9"/>
    <w:rsid w:val="003A6827"/>
    <w:rsid w:val="003B1094"/>
    <w:rsid w:val="003B27C7"/>
    <w:rsid w:val="003B33D4"/>
    <w:rsid w:val="003C12D2"/>
    <w:rsid w:val="003C14B3"/>
    <w:rsid w:val="003C228E"/>
    <w:rsid w:val="003C2A46"/>
    <w:rsid w:val="003C6991"/>
    <w:rsid w:val="003D154F"/>
    <w:rsid w:val="003D2571"/>
    <w:rsid w:val="003D2831"/>
    <w:rsid w:val="003D364E"/>
    <w:rsid w:val="003D54A3"/>
    <w:rsid w:val="003E15DB"/>
    <w:rsid w:val="003E2EA4"/>
    <w:rsid w:val="003E3434"/>
    <w:rsid w:val="003E406D"/>
    <w:rsid w:val="003F50A7"/>
    <w:rsid w:val="003F572E"/>
    <w:rsid w:val="003F5971"/>
    <w:rsid w:val="003F65B7"/>
    <w:rsid w:val="003F779C"/>
    <w:rsid w:val="003F7E6B"/>
    <w:rsid w:val="00401BC3"/>
    <w:rsid w:val="00402FB2"/>
    <w:rsid w:val="00410546"/>
    <w:rsid w:val="00410BBA"/>
    <w:rsid w:val="00410D08"/>
    <w:rsid w:val="004132DF"/>
    <w:rsid w:val="0041427F"/>
    <w:rsid w:val="00414291"/>
    <w:rsid w:val="00415E1F"/>
    <w:rsid w:val="00416DCF"/>
    <w:rsid w:val="004254F4"/>
    <w:rsid w:val="0042594A"/>
    <w:rsid w:val="004279C8"/>
    <w:rsid w:val="0043270F"/>
    <w:rsid w:val="00432D34"/>
    <w:rsid w:val="00432F81"/>
    <w:rsid w:val="00433224"/>
    <w:rsid w:val="00433FEF"/>
    <w:rsid w:val="004342DE"/>
    <w:rsid w:val="0043637F"/>
    <w:rsid w:val="00443B14"/>
    <w:rsid w:val="00446644"/>
    <w:rsid w:val="0045414B"/>
    <w:rsid w:val="00455857"/>
    <w:rsid w:val="004570C3"/>
    <w:rsid w:val="004614C3"/>
    <w:rsid w:val="00462B48"/>
    <w:rsid w:val="00465083"/>
    <w:rsid w:val="00465BE3"/>
    <w:rsid w:val="0046629A"/>
    <w:rsid w:val="004666FF"/>
    <w:rsid w:val="00467D9F"/>
    <w:rsid w:val="00473E41"/>
    <w:rsid w:val="00474365"/>
    <w:rsid w:val="00475575"/>
    <w:rsid w:val="00475844"/>
    <w:rsid w:val="00476421"/>
    <w:rsid w:val="00483227"/>
    <w:rsid w:val="00484EEB"/>
    <w:rsid w:val="004871FA"/>
    <w:rsid w:val="004901D9"/>
    <w:rsid w:val="00490596"/>
    <w:rsid w:val="00491A06"/>
    <w:rsid w:val="00493D60"/>
    <w:rsid w:val="004957CA"/>
    <w:rsid w:val="004961A7"/>
    <w:rsid w:val="004971D8"/>
    <w:rsid w:val="004A3CB2"/>
    <w:rsid w:val="004A5A98"/>
    <w:rsid w:val="004A7E0F"/>
    <w:rsid w:val="004B17CA"/>
    <w:rsid w:val="004B34D1"/>
    <w:rsid w:val="004B4E4C"/>
    <w:rsid w:val="004B6C2C"/>
    <w:rsid w:val="004C1256"/>
    <w:rsid w:val="004C24F0"/>
    <w:rsid w:val="004C3C1F"/>
    <w:rsid w:val="004C4E4E"/>
    <w:rsid w:val="004C7323"/>
    <w:rsid w:val="004C7428"/>
    <w:rsid w:val="004D0647"/>
    <w:rsid w:val="004D1C79"/>
    <w:rsid w:val="004D6438"/>
    <w:rsid w:val="004D7762"/>
    <w:rsid w:val="004E0BF2"/>
    <w:rsid w:val="004E32C4"/>
    <w:rsid w:val="004E3B15"/>
    <w:rsid w:val="004E4738"/>
    <w:rsid w:val="004E4DD2"/>
    <w:rsid w:val="004E7F6E"/>
    <w:rsid w:val="004F0DE8"/>
    <w:rsid w:val="004F116D"/>
    <w:rsid w:val="004F4DED"/>
    <w:rsid w:val="004F6E90"/>
    <w:rsid w:val="004F71C4"/>
    <w:rsid w:val="00500FFE"/>
    <w:rsid w:val="00502EF8"/>
    <w:rsid w:val="005044A8"/>
    <w:rsid w:val="0050471D"/>
    <w:rsid w:val="00504765"/>
    <w:rsid w:val="005062A5"/>
    <w:rsid w:val="005107F4"/>
    <w:rsid w:val="00510E40"/>
    <w:rsid w:val="005119C8"/>
    <w:rsid w:val="005153F5"/>
    <w:rsid w:val="0051612E"/>
    <w:rsid w:val="005176AF"/>
    <w:rsid w:val="00521173"/>
    <w:rsid w:val="00522E8F"/>
    <w:rsid w:val="0052311D"/>
    <w:rsid w:val="0052371F"/>
    <w:rsid w:val="00523FAF"/>
    <w:rsid w:val="00524BED"/>
    <w:rsid w:val="0052659E"/>
    <w:rsid w:val="00526ED5"/>
    <w:rsid w:val="0053057F"/>
    <w:rsid w:val="00532972"/>
    <w:rsid w:val="00533EA1"/>
    <w:rsid w:val="0053489C"/>
    <w:rsid w:val="00536876"/>
    <w:rsid w:val="005371E2"/>
    <w:rsid w:val="00537B2E"/>
    <w:rsid w:val="005441D1"/>
    <w:rsid w:val="00544F58"/>
    <w:rsid w:val="00546911"/>
    <w:rsid w:val="005476F0"/>
    <w:rsid w:val="00550276"/>
    <w:rsid w:val="00550A1F"/>
    <w:rsid w:val="00551256"/>
    <w:rsid w:val="00554350"/>
    <w:rsid w:val="005543B2"/>
    <w:rsid w:val="00557972"/>
    <w:rsid w:val="00562A73"/>
    <w:rsid w:val="0056331B"/>
    <w:rsid w:val="00566E4C"/>
    <w:rsid w:val="00571A42"/>
    <w:rsid w:val="005720C8"/>
    <w:rsid w:val="00572B1F"/>
    <w:rsid w:val="005732DE"/>
    <w:rsid w:val="00573CA5"/>
    <w:rsid w:val="00576128"/>
    <w:rsid w:val="00576176"/>
    <w:rsid w:val="005808BD"/>
    <w:rsid w:val="00583862"/>
    <w:rsid w:val="0059393C"/>
    <w:rsid w:val="00595451"/>
    <w:rsid w:val="00596D6D"/>
    <w:rsid w:val="005974ED"/>
    <w:rsid w:val="005A0892"/>
    <w:rsid w:val="005A4E93"/>
    <w:rsid w:val="005B0FE1"/>
    <w:rsid w:val="005B1257"/>
    <w:rsid w:val="005B163E"/>
    <w:rsid w:val="005B1876"/>
    <w:rsid w:val="005B4F89"/>
    <w:rsid w:val="005B5883"/>
    <w:rsid w:val="005B5B2D"/>
    <w:rsid w:val="005C028A"/>
    <w:rsid w:val="005C1A7C"/>
    <w:rsid w:val="005D1A02"/>
    <w:rsid w:val="005D2F87"/>
    <w:rsid w:val="005D3D68"/>
    <w:rsid w:val="005E13FA"/>
    <w:rsid w:val="005E33AE"/>
    <w:rsid w:val="005E39F4"/>
    <w:rsid w:val="005E7FFB"/>
    <w:rsid w:val="005F0C2E"/>
    <w:rsid w:val="005F58AA"/>
    <w:rsid w:val="005F7418"/>
    <w:rsid w:val="0060437A"/>
    <w:rsid w:val="006079C5"/>
    <w:rsid w:val="00612259"/>
    <w:rsid w:val="00617C20"/>
    <w:rsid w:val="00621E83"/>
    <w:rsid w:val="00624BD4"/>
    <w:rsid w:val="006275B3"/>
    <w:rsid w:val="00630102"/>
    <w:rsid w:val="0063071D"/>
    <w:rsid w:val="006325AA"/>
    <w:rsid w:val="00633AAE"/>
    <w:rsid w:val="00635F4C"/>
    <w:rsid w:val="00636B8C"/>
    <w:rsid w:val="00643252"/>
    <w:rsid w:val="00644ABA"/>
    <w:rsid w:val="006525C4"/>
    <w:rsid w:val="00652E91"/>
    <w:rsid w:val="0065593F"/>
    <w:rsid w:val="00657F19"/>
    <w:rsid w:val="006626A2"/>
    <w:rsid w:val="0066689D"/>
    <w:rsid w:val="00667110"/>
    <w:rsid w:val="006671B7"/>
    <w:rsid w:val="00670413"/>
    <w:rsid w:val="0067250D"/>
    <w:rsid w:val="00673464"/>
    <w:rsid w:val="00674437"/>
    <w:rsid w:val="0068302A"/>
    <w:rsid w:val="006838FD"/>
    <w:rsid w:val="00684526"/>
    <w:rsid w:val="00684562"/>
    <w:rsid w:val="00684AA3"/>
    <w:rsid w:val="006859A6"/>
    <w:rsid w:val="00685AB6"/>
    <w:rsid w:val="00686814"/>
    <w:rsid w:val="00687D1B"/>
    <w:rsid w:val="00690353"/>
    <w:rsid w:val="00691D6C"/>
    <w:rsid w:val="0069203B"/>
    <w:rsid w:val="00693404"/>
    <w:rsid w:val="00694E03"/>
    <w:rsid w:val="00694F1F"/>
    <w:rsid w:val="00695FBC"/>
    <w:rsid w:val="00696D96"/>
    <w:rsid w:val="006A071E"/>
    <w:rsid w:val="006A18F7"/>
    <w:rsid w:val="006A3191"/>
    <w:rsid w:val="006A4439"/>
    <w:rsid w:val="006A4F0D"/>
    <w:rsid w:val="006A50A1"/>
    <w:rsid w:val="006A69FE"/>
    <w:rsid w:val="006A6A13"/>
    <w:rsid w:val="006A7297"/>
    <w:rsid w:val="006A7594"/>
    <w:rsid w:val="006A7B93"/>
    <w:rsid w:val="006B043C"/>
    <w:rsid w:val="006B25F9"/>
    <w:rsid w:val="006B41E0"/>
    <w:rsid w:val="006B48BB"/>
    <w:rsid w:val="006B4AC9"/>
    <w:rsid w:val="006B586B"/>
    <w:rsid w:val="006C0B37"/>
    <w:rsid w:val="006C1B71"/>
    <w:rsid w:val="006C334D"/>
    <w:rsid w:val="006C3472"/>
    <w:rsid w:val="006C5098"/>
    <w:rsid w:val="006D08BA"/>
    <w:rsid w:val="006D4576"/>
    <w:rsid w:val="006D5D6F"/>
    <w:rsid w:val="006D62BE"/>
    <w:rsid w:val="006E05C0"/>
    <w:rsid w:val="006E6EC2"/>
    <w:rsid w:val="006E7229"/>
    <w:rsid w:val="006F2FF7"/>
    <w:rsid w:val="006F4AA2"/>
    <w:rsid w:val="006F5213"/>
    <w:rsid w:val="006F64B4"/>
    <w:rsid w:val="006F7966"/>
    <w:rsid w:val="00703FC7"/>
    <w:rsid w:val="00705BFF"/>
    <w:rsid w:val="00710DA6"/>
    <w:rsid w:val="00710F80"/>
    <w:rsid w:val="00711088"/>
    <w:rsid w:val="007119AF"/>
    <w:rsid w:val="00715065"/>
    <w:rsid w:val="00717C2B"/>
    <w:rsid w:val="00720D90"/>
    <w:rsid w:val="00722848"/>
    <w:rsid w:val="007301FE"/>
    <w:rsid w:val="00731B5A"/>
    <w:rsid w:val="00731F8F"/>
    <w:rsid w:val="007325ED"/>
    <w:rsid w:val="0073381F"/>
    <w:rsid w:val="00733D12"/>
    <w:rsid w:val="00736A89"/>
    <w:rsid w:val="007370DF"/>
    <w:rsid w:val="00742A1F"/>
    <w:rsid w:val="00753B21"/>
    <w:rsid w:val="00753E4F"/>
    <w:rsid w:val="0075675E"/>
    <w:rsid w:val="00757B01"/>
    <w:rsid w:val="007610B7"/>
    <w:rsid w:val="007612C6"/>
    <w:rsid w:val="007635CE"/>
    <w:rsid w:val="00765D05"/>
    <w:rsid w:val="0076711D"/>
    <w:rsid w:val="00767CAC"/>
    <w:rsid w:val="00770650"/>
    <w:rsid w:val="00772476"/>
    <w:rsid w:val="00773302"/>
    <w:rsid w:val="0078164F"/>
    <w:rsid w:val="00781842"/>
    <w:rsid w:val="00785E2F"/>
    <w:rsid w:val="00786BE4"/>
    <w:rsid w:val="007937D3"/>
    <w:rsid w:val="00794F11"/>
    <w:rsid w:val="00795AD5"/>
    <w:rsid w:val="007971D1"/>
    <w:rsid w:val="007A0672"/>
    <w:rsid w:val="007A13FB"/>
    <w:rsid w:val="007A2910"/>
    <w:rsid w:val="007A2C4C"/>
    <w:rsid w:val="007A2E64"/>
    <w:rsid w:val="007A3279"/>
    <w:rsid w:val="007A48D9"/>
    <w:rsid w:val="007A67C5"/>
    <w:rsid w:val="007A698A"/>
    <w:rsid w:val="007A7CB8"/>
    <w:rsid w:val="007B1266"/>
    <w:rsid w:val="007B1CCB"/>
    <w:rsid w:val="007B31DF"/>
    <w:rsid w:val="007B3C62"/>
    <w:rsid w:val="007B4247"/>
    <w:rsid w:val="007B5B0A"/>
    <w:rsid w:val="007B63F4"/>
    <w:rsid w:val="007C698A"/>
    <w:rsid w:val="007D1C51"/>
    <w:rsid w:val="007D3A87"/>
    <w:rsid w:val="007D5415"/>
    <w:rsid w:val="007D54F8"/>
    <w:rsid w:val="007D665E"/>
    <w:rsid w:val="007D70F9"/>
    <w:rsid w:val="007D71CC"/>
    <w:rsid w:val="007E0B3E"/>
    <w:rsid w:val="007E36F5"/>
    <w:rsid w:val="007E61D0"/>
    <w:rsid w:val="007F2AB3"/>
    <w:rsid w:val="007F4329"/>
    <w:rsid w:val="007F51C6"/>
    <w:rsid w:val="007F7E98"/>
    <w:rsid w:val="00802112"/>
    <w:rsid w:val="008073F9"/>
    <w:rsid w:val="00810FFC"/>
    <w:rsid w:val="0081229C"/>
    <w:rsid w:val="00813765"/>
    <w:rsid w:val="0081642E"/>
    <w:rsid w:val="00816A66"/>
    <w:rsid w:val="00816AB6"/>
    <w:rsid w:val="00820DF6"/>
    <w:rsid w:val="00820EDC"/>
    <w:rsid w:val="008211EB"/>
    <w:rsid w:val="00822181"/>
    <w:rsid w:val="0082249F"/>
    <w:rsid w:val="0082370A"/>
    <w:rsid w:val="00827AAD"/>
    <w:rsid w:val="008318A3"/>
    <w:rsid w:val="00840383"/>
    <w:rsid w:val="00842C2F"/>
    <w:rsid w:val="00846CCA"/>
    <w:rsid w:val="00847DA6"/>
    <w:rsid w:val="00856932"/>
    <w:rsid w:val="00856A71"/>
    <w:rsid w:val="00856B5A"/>
    <w:rsid w:val="008579EA"/>
    <w:rsid w:val="00863B07"/>
    <w:rsid w:val="008651A6"/>
    <w:rsid w:val="008671C6"/>
    <w:rsid w:val="00870A83"/>
    <w:rsid w:val="00871CD4"/>
    <w:rsid w:val="008732AA"/>
    <w:rsid w:val="00875DD7"/>
    <w:rsid w:val="008815AE"/>
    <w:rsid w:val="00884D2B"/>
    <w:rsid w:val="0088612E"/>
    <w:rsid w:val="00887F20"/>
    <w:rsid w:val="00891763"/>
    <w:rsid w:val="00895A90"/>
    <w:rsid w:val="00895FCF"/>
    <w:rsid w:val="00896D84"/>
    <w:rsid w:val="008A59A6"/>
    <w:rsid w:val="008A6455"/>
    <w:rsid w:val="008B0071"/>
    <w:rsid w:val="008B0474"/>
    <w:rsid w:val="008C01D7"/>
    <w:rsid w:val="008C1B23"/>
    <w:rsid w:val="008C269F"/>
    <w:rsid w:val="008C39F4"/>
    <w:rsid w:val="008C49C3"/>
    <w:rsid w:val="008C564E"/>
    <w:rsid w:val="008D00FA"/>
    <w:rsid w:val="008D338A"/>
    <w:rsid w:val="008D3C01"/>
    <w:rsid w:val="008D568A"/>
    <w:rsid w:val="008E05BA"/>
    <w:rsid w:val="008E0B67"/>
    <w:rsid w:val="008E1C0E"/>
    <w:rsid w:val="008E4C5E"/>
    <w:rsid w:val="008E4E81"/>
    <w:rsid w:val="008E5178"/>
    <w:rsid w:val="008F1B83"/>
    <w:rsid w:val="008F1C9A"/>
    <w:rsid w:val="008F2631"/>
    <w:rsid w:val="008F4C2B"/>
    <w:rsid w:val="008F699B"/>
    <w:rsid w:val="00901CA5"/>
    <w:rsid w:val="009027A4"/>
    <w:rsid w:val="00903097"/>
    <w:rsid w:val="00903655"/>
    <w:rsid w:val="00904463"/>
    <w:rsid w:val="009063DB"/>
    <w:rsid w:val="009072F6"/>
    <w:rsid w:val="009073F2"/>
    <w:rsid w:val="009076F2"/>
    <w:rsid w:val="00907A00"/>
    <w:rsid w:val="009114E4"/>
    <w:rsid w:val="009120AB"/>
    <w:rsid w:val="0092203B"/>
    <w:rsid w:val="00922617"/>
    <w:rsid w:val="00922902"/>
    <w:rsid w:val="00922DE3"/>
    <w:rsid w:val="0092424F"/>
    <w:rsid w:val="00924AE1"/>
    <w:rsid w:val="00924EB0"/>
    <w:rsid w:val="00925866"/>
    <w:rsid w:val="009265BC"/>
    <w:rsid w:val="00926D71"/>
    <w:rsid w:val="00930C5B"/>
    <w:rsid w:val="009325B0"/>
    <w:rsid w:val="0093523E"/>
    <w:rsid w:val="0094034C"/>
    <w:rsid w:val="00940E38"/>
    <w:rsid w:val="0094196F"/>
    <w:rsid w:val="00943F62"/>
    <w:rsid w:val="0094488F"/>
    <w:rsid w:val="00950377"/>
    <w:rsid w:val="009520FC"/>
    <w:rsid w:val="00954548"/>
    <w:rsid w:val="0095705D"/>
    <w:rsid w:val="009622F0"/>
    <w:rsid w:val="00962D42"/>
    <w:rsid w:val="0096351B"/>
    <w:rsid w:val="00964670"/>
    <w:rsid w:val="0096650D"/>
    <w:rsid w:val="00967B8F"/>
    <w:rsid w:val="009723B3"/>
    <w:rsid w:val="0097320C"/>
    <w:rsid w:val="009735C1"/>
    <w:rsid w:val="00976E5F"/>
    <w:rsid w:val="00980AAB"/>
    <w:rsid w:val="00982F5B"/>
    <w:rsid w:val="00983CC8"/>
    <w:rsid w:val="00984804"/>
    <w:rsid w:val="00986B70"/>
    <w:rsid w:val="00987114"/>
    <w:rsid w:val="00990DC3"/>
    <w:rsid w:val="00991098"/>
    <w:rsid w:val="009944DE"/>
    <w:rsid w:val="0099502C"/>
    <w:rsid w:val="00996FFD"/>
    <w:rsid w:val="009970B0"/>
    <w:rsid w:val="00997543"/>
    <w:rsid w:val="009A0935"/>
    <w:rsid w:val="009A2595"/>
    <w:rsid w:val="009B049F"/>
    <w:rsid w:val="009C02D5"/>
    <w:rsid w:val="009C2FDF"/>
    <w:rsid w:val="009C4DD9"/>
    <w:rsid w:val="009C5EE7"/>
    <w:rsid w:val="009C7152"/>
    <w:rsid w:val="009D0221"/>
    <w:rsid w:val="009D2693"/>
    <w:rsid w:val="009D372E"/>
    <w:rsid w:val="009D408B"/>
    <w:rsid w:val="009D5B07"/>
    <w:rsid w:val="009E0271"/>
    <w:rsid w:val="009F0209"/>
    <w:rsid w:val="009F05FB"/>
    <w:rsid w:val="009F14A2"/>
    <w:rsid w:val="009F1C05"/>
    <w:rsid w:val="009F2281"/>
    <w:rsid w:val="009F4CDD"/>
    <w:rsid w:val="009F7513"/>
    <w:rsid w:val="009F7759"/>
    <w:rsid w:val="009F79B3"/>
    <w:rsid w:val="00A04549"/>
    <w:rsid w:val="00A05746"/>
    <w:rsid w:val="00A06B67"/>
    <w:rsid w:val="00A07448"/>
    <w:rsid w:val="00A07F0B"/>
    <w:rsid w:val="00A101D9"/>
    <w:rsid w:val="00A107EB"/>
    <w:rsid w:val="00A12E5C"/>
    <w:rsid w:val="00A15218"/>
    <w:rsid w:val="00A1640F"/>
    <w:rsid w:val="00A171B5"/>
    <w:rsid w:val="00A20C64"/>
    <w:rsid w:val="00A2555C"/>
    <w:rsid w:val="00A27F5F"/>
    <w:rsid w:val="00A3276D"/>
    <w:rsid w:val="00A32BB8"/>
    <w:rsid w:val="00A355D5"/>
    <w:rsid w:val="00A35C08"/>
    <w:rsid w:val="00A36F24"/>
    <w:rsid w:val="00A37B99"/>
    <w:rsid w:val="00A462E6"/>
    <w:rsid w:val="00A526AA"/>
    <w:rsid w:val="00A52755"/>
    <w:rsid w:val="00A558C9"/>
    <w:rsid w:val="00A571EC"/>
    <w:rsid w:val="00A60BD6"/>
    <w:rsid w:val="00A612F9"/>
    <w:rsid w:val="00A6568F"/>
    <w:rsid w:val="00A65B5C"/>
    <w:rsid w:val="00A7687C"/>
    <w:rsid w:val="00A77BC7"/>
    <w:rsid w:val="00A8058C"/>
    <w:rsid w:val="00A80E18"/>
    <w:rsid w:val="00A81266"/>
    <w:rsid w:val="00A8180E"/>
    <w:rsid w:val="00A86F0E"/>
    <w:rsid w:val="00A90A5F"/>
    <w:rsid w:val="00A9424A"/>
    <w:rsid w:val="00A95B29"/>
    <w:rsid w:val="00A9714E"/>
    <w:rsid w:val="00AA125A"/>
    <w:rsid w:val="00AA2A99"/>
    <w:rsid w:val="00AA37B9"/>
    <w:rsid w:val="00AA3A41"/>
    <w:rsid w:val="00AB06EA"/>
    <w:rsid w:val="00AB26E7"/>
    <w:rsid w:val="00AB4F4F"/>
    <w:rsid w:val="00AB59AA"/>
    <w:rsid w:val="00AC27CA"/>
    <w:rsid w:val="00AC486C"/>
    <w:rsid w:val="00AD1CB4"/>
    <w:rsid w:val="00AD6675"/>
    <w:rsid w:val="00AD71A3"/>
    <w:rsid w:val="00AD788E"/>
    <w:rsid w:val="00AD7A5E"/>
    <w:rsid w:val="00AE0257"/>
    <w:rsid w:val="00AE0B63"/>
    <w:rsid w:val="00AE1BF9"/>
    <w:rsid w:val="00AE22A9"/>
    <w:rsid w:val="00AE44DE"/>
    <w:rsid w:val="00AE73A4"/>
    <w:rsid w:val="00AF06D8"/>
    <w:rsid w:val="00AF0DE9"/>
    <w:rsid w:val="00AF245D"/>
    <w:rsid w:val="00AF26FF"/>
    <w:rsid w:val="00AF32C4"/>
    <w:rsid w:val="00AF3729"/>
    <w:rsid w:val="00AF4D4C"/>
    <w:rsid w:val="00AF6E8E"/>
    <w:rsid w:val="00B01BAB"/>
    <w:rsid w:val="00B03E9F"/>
    <w:rsid w:val="00B04A77"/>
    <w:rsid w:val="00B1075A"/>
    <w:rsid w:val="00B111E5"/>
    <w:rsid w:val="00B11F10"/>
    <w:rsid w:val="00B1418B"/>
    <w:rsid w:val="00B15380"/>
    <w:rsid w:val="00B15C43"/>
    <w:rsid w:val="00B200C7"/>
    <w:rsid w:val="00B207E8"/>
    <w:rsid w:val="00B217F1"/>
    <w:rsid w:val="00B22436"/>
    <w:rsid w:val="00B22E60"/>
    <w:rsid w:val="00B2310C"/>
    <w:rsid w:val="00B27BA4"/>
    <w:rsid w:val="00B33A48"/>
    <w:rsid w:val="00B33D23"/>
    <w:rsid w:val="00B34265"/>
    <w:rsid w:val="00B358BE"/>
    <w:rsid w:val="00B37256"/>
    <w:rsid w:val="00B37860"/>
    <w:rsid w:val="00B414F3"/>
    <w:rsid w:val="00B435E2"/>
    <w:rsid w:val="00B4407B"/>
    <w:rsid w:val="00B457A6"/>
    <w:rsid w:val="00B4592A"/>
    <w:rsid w:val="00B5159C"/>
    <w:rsid w:val="00B53BE0"/>
    <w:rsid w:val="00B53C0D"/>
    <w:rsid w:val="00B54545"/>
    <w:rsid w:val="00B5722C"/>
    <w:rsid w:val="00B573B8"/>
    <w:rsid w:val="00B60DB1"/>
    <w:rsid w:val="00B611F6"/>
    <w:rsid w:val="00B617C0"/>
    <w:rsid w:val="00B61D21"/>
    <w:rsid w:val="00B63234"/>
    <w:rsid w:val="00B65B77"/>
    <w:rsid w:val="00B65FD9"/>
    <w:rsid w:val="00B67618"/>
    <w:rsid w:val="00B70471"/>
    <w:rsid w:val="00B71881"/>
    <w:rsid w:val="00B71EDA"/>
    <w:rsid w:val="00B74822"/>
    <w:rsid w:val="00B74B1E"/>
    <w:rsid w:val="00B75F3E"/>
    <w:rsid w:val="00B818E1"/>
    <w:rsid w:val="00B84D86"/>
    <w:rsid w:val="00B869C3"/>
    <w:rsid w:val="00B86C73"/>
    <w:rsid w:val="00B86CF1"/>
    <w:rsid w:val="00B87845"/>
    <w:rsid w:val="00B87F79"/>
    <w:rsid w:val="00B9059E"/>
    <w:rsid w:val="00B9078A"/>
    <w:rsid w:val="00B93649"/>
    <w:rsid w:val="00B93F0B"/>
    <w:rsid w:val="00B9418D"/>
    <w:rsid w:val="00B958F7"/>
    <w:rsid w:val="00BA0136"/>
    <w:rsid w:val="00BA0AB4"/>
    <w:rsid w:val="00BA1102"/>
    <w:rsid w:val="00BA351B"/>
    <w:rsid w:val="00BA4927"/>
    <w:rsid w:val="00BA4C95"/>
    <w:rsid w:val="00BA4F7D"/>
    <w:rsid w:val="00BB075D"/>
    <w:rsid w:val="00BB27AD"/>
    <w:rsid w:val="00BB409F"/>
    <w:rsid w:val="00BB42C9"/>
    <w:rsid w:val="00BB43FA"/>
    <w:rsid w:val="00BB669A"/>
    <w:rsid w:val="00BC1E12"/>
    <w:rsid w:val="00BC556E"/>
    <w:rsid w:val="00BC7580"/>
    <w:rsid w:val="00BD51C2"/>
    <w:rsid w:val="00BD68B9"/>
    <w:rsid w:val="00BD7439"/>
    <w:rsid w:val="00BE10F9"/>
    <w:rsid w:val="00BE137C"/>
    <w:rsid w:val="00BE3D1E"/>
    <w:rsid w:val="00BE4A82"/>
    <w:rsid w:val="00BF5761"/>
    <w:rsid w:val="00BF5C58"/>
    <w:rsid w:val="00C03F77"/>
    <w:rsid w:val="00C10469"/>
    <w:rsid w:val="00C123D6"/>
    <w:rsid w:val="00C140F0"/>
    <w:rsid w:val="00C1490C"/>
    <w:rsid w:val="00C16575"/>
    <w:rsid w:val="00C17753"/>
    <w:rsid w:val="00C20938"/>
    <w:rsid w:val="00C2288A"/>
    <w:rsid w:val="00C23E5B"/>
    <w:rsid w:val="00C24FB3"/>
    <w:rsid w:val="00C25E27"/>
    <w:rsid w:val="00C274BD"/>
    <w:rsid w:val="00C2753D"/>
    <w:rsid w:val="00C27734"/>
    <w:rsid w:val="00C359B9"/>
    <w:rsid w:val="00C36343"/>
    <w:rsid w:val="00C3728D"/>
    <w:rsid w:val="00C407A1"/>
    <w:rsid w:val="00C40E55"/>
    <w:rsid w:val="00C4176D"/>
    <w:rsid w:val="00C438D7"/>
    <w:rsid w:val="00C438E7"/>
    <w:rsid w:val="00C44154"/>
    <w:rsid w:val="00C44661"/>
    <w:rsid w:val="00C46CC3"/>
    <w:rsid w:val="00C47067"/>
    <w:rsid w:val="00C4749E"/>
    <w:rsid w:val="00C47D2E"/>
    <w:rsid w:val="00C522A2"/>
    <w:rsid w:val="00C54F31"/>
    <w:rsid w:val="00C56056"/>
    <w:rsid w:val="00C56574"/>
    <w:rsid w:val="00C6054B"/>
    <w:rsid w:val="00C62B5C"/>
    <w:rsid w:val="00C63E3A"/>
    <w:rsid w:val="00C6451A"/>
    <w:rsid w:val="00C665AF"/>
    <w:rsid w:val="00C66717"/>
    <w:rsid w:val="00C67AD6"/>
    <w:rsid w:val="00C7396C"/>
    <w:rsid w:val="00C816F8"/>
    <w:rsid w:val="00C84784"/>
    <w:rsid w:val="00C8560E"/>
    <w:rsid w:val="00C8592D"/>
    <w:rsid w:val="00C87973"/>
    <w:rsid w:val="00C9000E"/>
    <w:rsid w:val="00C902C4"/>
    <w:rsid w:val="00C9329F"/>
    <w:rsid w:val="00C944AA"/>
    <w:rsid w:val="00C95297"/>
    <w:rsid w:val="00C9747A"/>
    <w:rsid w:val="00CA0888"/>
    <w:rsid w:val="00CA313A"/>
    <w:rsid w:val="00CA37E7"/>
    <w:rsid w:val="00CA40E8"/>
    <w:rsid w:val="00CA5BD3"/>
    <w:rsid w:val="00CA600B"/>
    <w:rsid w:val="00CA666D"/>
    <w:rsid w:val="00CA6ABE"/>
    <w:rsid w:val="00CA7E48"/>
    <w:rsid w:val="00CB1546"/>
    <w:rsid w:val="00CB1880"/>
    <w:rsid w:val="00CB250A"/>
    <w:rsid w:val="00CB4292"/>
    <w:rsid w:val="00CB5335"/>
    <w:rsid w:val="00CB7722"/>
    <w:rsid w:val="00CB7FD4"/>
    <w:rsid w:val="00CC1FC5"/>
    <w:rsid w:val="00CC3200"/>
    <w:rsid w:val="00CC34F6"/>
    <w:rsid w:val="00CC3BBC"/>
    <w:rsid w:val="00CD0C03"/>
    <w:rsid w:val="00CD0D58"/>
    <w:rsid w:val="00CD142A"/>
    <w:rsid w:val="00CD1D17"/>
    <w:rsid w:val="00CD1FF6"/>
    <w:rsid w:val="00CD35CF"/>
    <w:rsid w:val="00CD57B3"/>
    <w:rsid w:val="00CE132C"/>
    <w:rsid w:val="00CE2CDC"/>
    <w:rsid w:val="00CE2F0E"/>
    <w:rsid w:val="00CE38E8"/>
    <w:rsid w:val="00CE4B28"/>
    <w:rsid w:val="00CE4CB3"/>
    <w:rsid w:val="00CE643E"/>
    <w:rsid w:val="00CE7FAC"/>
    <w:rsid w:val="00CF0C5B"/>
    <w:rsid w:val="00CF1F18"/>
    <w:rsid w:val="00CF22B9"/>
    <w:rsid w:val="00CF31CC"/>
    <w:rsid w:val="00CF6FB0"/>
    <w:rsid w:val="00CF7949"/>
    <w:rsid w:val="00D0079E"/>
    <w:rsid w:val="00D01044"/>
    <w:rsid w:val="00D016F2"/>
    <w:rsid w:val="00D02DD5"/>
    <w:rsid w:val="00D05229"/>
    <w:rsid w:val="00D05505"/>
    <w:rsid w:val="00D05BFF"/>
    <w:rsid w:val="00D10087"/>
    <w:rsid w:val="00D1060F"/>
    <w:rsid w:val="00D12042"/>
    <w:rsid w:val="00D1261C"/>
    <w:rsid w:val="00D12D02"/>
    <w:rsid w:val="00D14FE3"/>
    <w:rsid w:val="00D16719"/>
    <w:rsid w:val="00D16E0D"/>
    <w:rsid w:val="00D172F5"/>
    <w:rsid w:val="00D20BAA"/>
    <w:rsid w:val="00D21835"/>
    <w:rsid w:val="00D236F4"/>
    <w:rsid w:val="00D24FF4"/>
    <w:rsid w:val="00D25097"/>
    <w:rsid w:val="00D25147"/>
    <w:rsid w:val="00D25305"/>
    <w:rsid w:val="00D309AD"/>
    <w:rsid w:val="00D30D8E"/>
    <w:rsid w:val="00D318C2"/>
    <w:rsid w:val="00D33128"/>
    <w:rsid w:val="00D336FC"/>
    <w:rsid w:val="00D3490A"/>
    <w:rsid w:val="00D363B8"/>
    <w:rsid w:val="00D43C34"/>
    <w:rsid w:val="00D44DED"/>
    <w:rsid w:val="00D45763"/>
    <w:rsid w:val="00D45C63"/>
    <w:rsid w:val="00D4651B"/>
    <w:rsid w:val="00D46A91"/>
    <w:rsid w:val="00D47ACF"/>
    <w:rsid w:val="00D50F7F"/>
    <w:rsid w:val="00D529EA"/>
    <w:rsid w:val="00D5441A"/>
    <w:rsid w:val="00D54B53"/>
    <w:rsid w:val="00D55EE2"/>
    <w:rsid w:val="00D560AD"/>
    <w:rsid w:val="00D56BDB"/>
    <w:rsid w:val="00D63DF2"/>
    <w:rsid w:val="00D64174"/>
    <w:rsid w:val="00D64520"/>
    <w:rsid w:val="00D655F7"/>
    <w:rsid w:val="00D65885"/>
    <w:rsid w:val="00D67C32"/>
    <w:rsid w:val="00D67C45"/>
    <w:rsid w:val="00D719AD"/>
    <w:rsid w:val="00D73D52"/>
    <w:rsid w:val="00D740D0"/>
    <w:rsid w:val="00D7782B"/>
    <w:rsid w:val="00D83BE0"/>
    <w:rsid w:val="00D84043"/>
    <w:rsid w:val="00D874DF"/>
    <w:rsid w:val="00D969C1"/>
    <w:rsid w:val="00D96BC1"/>
    <w:rsid w:val="00D97B9E"/>
    <w:rsid w:val="00DA439B"/>
    <w:rsid w:val="00DA4C1C"/>
    <w:rsid w:val="00DA72D0"/>
    <w:rsid w:val="00DB174C"/>
    <w:rsid w:val="00DB66ED"/>
    <w:rsid w:val="00DC0879"/>
    <w:rsid w:val="00DC2036"/>
    <w:rsid w:val="00DC3910"/>
    <w:rsid w:val="00DC4240"/>
    <w:rsid w:val="00DC469B"/>
    <w:rsid w:val="00DC4B8F"/>
    <w:rsid w:val="00DD41AB"/>
    <w:rsid w:val="00DD4539"/>
    <w:rsid w:val="00DD5133"/>
    <w:rsid w:val="00DD57A1"/>
    <w:rsid w:val="00DD7B96"/>
    <w:rsid w:val="00DE1A53"/>
    <w:rsid w:val="00DE391A"/>
    <w:rsid w:val="00DE60C5"/>
    <w:rsid w:val="00DE6AE9"/>
    <w:rsid w:val="00DE722D"/>
    <w:rsid w:val="00DF142B"/>
    <w:rsid w:val="00DF3CCE"/>
    <w:rsid w:val="00DF4245"/>
    <w:rsid w:val="00DF4B4C"/>
    <w:rsid w:val="00DF6B1E"/>
    <w:rsid w:val="00DF7867"/>
    <w:rsid w:val="00E02912"/>
    <w:rsid w:val="00E0501F"/>
    <w:rsid w:val="00E05649"/>
    <w:rsid w:val="00E11C44"/>
    <w:rsid w:val="00E143F1"/>
    <w:rsid w:val="00E145E6"/>
    <w:rsid w:val="00E15D2A"/>
    <w:rsid w:val="00E163DB"/>
    <w:rsid w:val="00E17C9B"/>
    <w:rsid w:val="00E2265A"/>
    <w:rsid w:val="00E22C7D"/>
    <w:rsid w:val="00E23937"/>
    <w:rsid w:val="00E242E9"/>
    <w:rsid w:val="00E25CD0"/>
    <w:rsid w:val="00E267CB"/>
    <w:rsid w:val="00E27512"/>
    <w:rsid w:val="00E34362"/>
    <w:rsid w:val="00E343E5"/>
    <w:rsid w:val="00E35BA7"/>
    <w:rsid w:val="00E35E72"/>
    <w:rsid w:val="00E41E64"/>
    <w:rsid w:val="00E42E30"/>
    <w:rsid w:val="00E44369"/>
    <w:rsid w:val="00E44A41"/>
    <w:rsid w:val="00E45D48"/>
    <w:rsid w:val="00E45EB6"/>
    <w:rsid w:val="00E4717E"/>
    <w:rsid w:val="00E47FB6"/>
    <w:rsid w:val="00E511C0"/>
    <w:rsid w:val="00E51F6B"/>
    <w:rsid w:val="00E5212C"/>
    <w:rsid w:val="00E524D7"/>
    <w:rsid w:val="00E5357C"/>
    <w:rsid w:val="00E57200"/>
    <w:rsid w:val="00E61642"/>
    <w:rsid w:val="00E673D9"/>
    <w:rsid w:val="00E703A6"/>
    <w:rsid w:val="00E820C2"/>
    <w:rsid w:val="00E826E6"/>
    <w:rsid w:val="00E83656"/>
    <w:rsid w:val="00E84E25"/>
    <w:rsid w:val="00E84E69"/>
    <w:rsid w:val="00E853B1"/>
    <w:rsid w:val="00E85D8E"/>
    <w:rsid w:val="00E86A55"/>
    <w:rsid w:val="00E92BC1"/>
    <w:rsid w:val="00E94063"/>
    <w:rsid w:val="00E9415B"/>
    <w:rsid w:val="00EA361C"/>
    <w:rsid w:val="00EA6530"/>
    <w:rsid w:val="00EB002B"/>
    <w:rsid w:val="00EB1C67"/>
    <w:rsid w:val="00EB1EFE"/>
    <w:rsid w:val="00EB2668"/>
    <w:rsid w:val="00EB34B6"/>
    <w:rsid w:val="00EB4970"/>
    <w:rsid w:val="00EB5541"/>
    <w:rsid w:val="00EC1180"/>
    <w:rsid w:val="00EC5AE1"/>
    <w:rsid w:val="00EC667B"/>
    <w:rsid w:val="00EC67FA"/>
    <w:rsid w:val="00ED0867"/>
    <w:rsid w:val="00ED0C9A"/>
    <w:rsid w:val="00ED1FFA"/>
    <w:rsid w:val="00ED2E19"/>
    <w:rsid w:val="00ED79A5"/>
    <w:rsid w:val="00EE1783"/>
    <w:rsid w:val="00EE17EC"/>
    <w:rsid w:val="00EE1859"/>
    <w:rsid w:val="00EE1BB6"/>
    <w:rsid w:val="00EE2AA5"/>
    <w:rsid w:val="00EE43F0"/>
    <w:rsid w:val="00EE54F9"/>
    <w:rsid w:val="00EE62F1"/>
    <w:rsid w:val="00EE6367"/>
    <w:rsid w:val="00EF0C71"/>
    <w:rsid w:val="00EF26E3"/>
    <w:rsid w:val="00EF26F6"/>
    <w:rsid w:val="00EF3A55"/>
    <w:rsid w:val="00EF5B27"/>
    <w:rsid w:val="00EF69FA"/>
    <w:rsid w:val="00F00049"/>
    <w:rsid w:val="00F02A3D"/>
    <w:rsid w:val="00F03927"/>
    <w:rsid w:val="00F03E18"/>
    <w:rsid w:val="00F0620D"/>
    <w:rsid w:val="00F10833"/>
    <w:rsid w:val="00F12C22"/>
    <w:rsid w:val="00F12E59"/>
    <w:rsid w:val="00F15551"/>
    <w:rsid w:val="00F1635D"/>
    <w:rsid w:val="00F21EBB"/>
    <w:rsid w:val="00F226CF"/>
    <w:rsid w:val="00F2277B"/>
    <w:rsid w:val="00F23815"/>
    <w:rsid w:val="00F25CAB"/>
    <w:rsid w:val="00F25F87"/>
    <w:rsid w:val="00F26647"/>
    <w:rsid w:val="00F30262"/>
    <w:rsid w:val="00F31B28"/>
    <w:rsid w:val="00F32357"/>
    <w:rsid w:val="00F3263F"/>
    <w:rsid w:val="00F32DFF"/>
    <w:rsid w:val="00F34AAB"/>
    <w:rsid w:val="00F35726"/>
    <w:rsid w:val="00F37D87"/>
    <w:rsid w:val="00F41B6F"/>
    <w:rsid w:val="00F44087"/>
    <w:rsid w:val="00F441F1"/>
    <w:rsid w:val="00F45EDA"/>
    <w:rsid w:val="00F47013"/>
    <w:rsid w:val="00F47708"/>
    <w:rsid w:val="00F47B89"/>
    <w:rsid w:val="00F50FF8"/>
    <w:rsid w:val="00F510D8"/>
    <w:rsid w:val="00F52279"/>
    <w:rsid w:val="00F52B8A"/>
    <w:rsid w:val="00F56301"/>
    <w:rsid w:val="00F6064E"/>
    <w:rsid w:val="00F60C36"/>
    <w:rsid w:val="00F60F3D"/>
    <w:rsid w:val="00F62BEE"/>
    <w:rsid w:val="00F64C68"/>
    <w:rsid w:val="00F658D3"/>
    <w:rsid w:val="00F672F4"/>
    <w:rsid w:val="00F67FAC"/>
    <w:rsid w:val="00F70BB3"/>
    <w:rsid w:val="00F73F2F"/>
    <w:rsid w:val="00F74F3D"/>
    <w:rsid w:val="00F74F8E"/>
    <w:rsid w:val="00F7502B"/>
    <w:rsid w:val="00F767B7"/>
    <w:rsid w:val="00F76D99"/>
    <w:rsid w:val="00F83727"/>
    <w:rsid w:val="00F87A26"/>
    <w:rsid w:val="00F9035A"/>
    <w:rsid w:val="00F91226"/>
    <w:rsid w:val="00F930DC"/>
    <w:rsid w:val="00F94128"/>
    <w:rsid w:val="00F94396"/>
    <w:rsid w:val="00F97B79"/>
    <w:rsid w:val="00FA12B2"/>
    <w:rsid w:val="00FA1389"/>
    <w:rsid w:val="00FA2880"/>
    <w:rsid w:val="00FA4D42"/>
    <w:rsid w:val="00FA5F02"/>
    <w:rsid w:val="00FB0468"/>
    <w:rsid w:val="00FB38F0"/>
    <w:rsid w:val="00FB3AE3"/>
    <w:rsid w:val="00FB5131"/>
    <w:rsid w:val="00FC059D"/>
    <w:rsid w:val="00FC18CE"/>
    <w:rsid w:val="00FC26B9"/>
    <w:rsid w:val="00FC2C67"/>
    <w:rsid w:val="00FC344C"/>
    <w:rsid w:val="00FC5524"/>
    <w:rsid w:val="00FC71CD"/>
    <w:rsid w:val="00FC72C3"/>
    <w:rsid w:val="00FD4FAD"/>
    <w:rsid w:val="00FD5B81"/>
    <w:rsid w:val="00FD616E"/>
    <w:rsid w:val="00FD6AD4"/>
    <w:rsid w:val="00FE5A31"/>
    <w:rsid w:val="00FE65F5"/>
    <w:rsid w:val="00FE7309"/>
    <w:rsid w:val="00FE790D"/>
    <w:rsid w:val="00FF100C"/>
    <w:rsid w:val="00FF1C36"/>
    <w:rsid w:val="00FF297D"/>
    <w:rsid w:val="00FF4C01"/>
    <w:rsid w:val="00FF51F9"/>
    <w:rsid w:val="00FF627A"/>
    <w:rsid w:val="00FF641A"/>
    <w:rsid w:val="00FF6AAF"/>
    <w:rsid w:val="00FF7097"/>
    <w:rsid w:val="00FF740E"/>
    <w:rsid w:val="00FF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character" w:default="1" w:styleId="DefaultParagraphFont">
    <w:name w:val="Default Paragraph Font"/>
    <w:aliases w:val=" Char Char3"/>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table" w:styleId="TableGrid">
    <w:name w:val="Table Grid"/>
    <w:basedOn w:val="TableNormal"/>
    <w:rsid w:val="001A49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617C20"/>
    <w:pPr>
      <w:tabs>
        <w:tab w:val="center" w:pos="4513"/>
        <w:tab w:val="right" w:pos="9026"/>
      </w:tabs>
    </w:pPr>
  </w:style>
  <w:style w:type="character" w:customStyle="1" w:styleId="HeaderChar">
    <w:name w:val="Header Char"/>
    <w:link w:val="Header"/>
    <w:uiPriority w:val="99"/>
    <w:rsid w:val="00617C20"/>
    <w:rPr>
      <w:rFonts w:ascii="UVnTime" w:hAnsi="UVnTime"/>
      <w:sz w:val="26"/>
      <w:szCs w:val="24"/>
      <w:lang w:val="en-US" w:eastAsia="en-US"/>
    </w:rPr>
  </w:style>
  <w:style w:type="paragraph" w:customStyle="1" w:styleId="Char">
    <w:name w:val="Char"/>
    <w:basedOn w:val="Normal"/>
    <w:rsid w:val="00A558C9"/>
    <w:pPr>
      <w:spacing w:after="160" w:line="240" w:lineRule="exact"/>
      <w:textAlignment w:val="baseline"/>
    </w:pPr>
    <w:rPr>
      <w:rFonts w:ascii="VNI-Bodon" w:hAnsi="VNI-Bodon" w:cs="VNI-Bodon"/>
      <w:sz w:val="20"/>
      <w:szCs w:val="20"/>
      <w:lang w:val="en-GB"/>
    </w:rPr>
  </w:style>
  <w:style w:type="character" w:styleId="Hyperlink">
    <w:name w:val="Hyperlink"/>
    <w:rsid w:val="00AF06D8"/>
    <w:rPr>
      <w:color w:val="0000FF"/>
      <w:u w:val="single"/>
    </w:rPr>
  </w:style>
  <w:style w:type="character" w:customStyle="1" w:styleId="apple-style-span">
    <w:name w:val="apple-style-span"/>
    <w:basedOn w:val="DefaultParagraphFont"/>
    <w:rsid w:val="00D54B53"/>
  </w:style>
  <w:style w:type="character" w:customStyle="1" w:styleId="apple-converted-space">
    <w:name w:val="apple-converted-space"/>
    <w:basedOn w:val="DefaultParagraphFont"/>
    <w:rsid w:val="00D54B53"/>
  </w:style>
  <w:style w:type="paragraph" w:customStyle="1" w:styleId="DefaultParagraphFontParaCharCharCharCharChar">
    <w:name w:val="Default Paragraph Font Para Char Char Char Char Char"/>
    <w:autoRedefine/>
    <w:rsid w:val="00B9418D"/>
    <w:pPr>
      <w:tabs>
        <w:tab w:val="left" w:pos="1152"/>
      </w:tabs>
      <w:spacing w:before="120" w:after="120" w:line="312" w:lineRule="auto"/>
    </w:pPr>
    <w:rPr>
      <w:rFonts w:ascii="Arial" w:hAnsi="Arial" w:cs="Arial"/>
      <w:sz w:val="26"/>
      <w:szCs w:val="26"/>
    </w:rPr>
  </w:style>
  <w:style w:type="paragraph" w:customStyle="1" w:styleId="a">
    <w:basedOn w:val="Normal"/>
    <w:rsid w:val="00262337"/>
    <w:pPr>
      <w:pageBreakBefore/>
      <w:spacing w:before="100" w:beforeAutospacing="1" w:after="100" w:afterAutospacing="1"/>
      <w:jc w:val="both"/>
    </w:pPr>
    <w:rPr>
      <w:rFonts w:ascii="Tahoma" w:hAnsi="Tahoma"/>
      <w:sz w:val="20"/>
      <w:szCs w:val="20"/>
    </w:rPr>
  </w:style>
  <w:style w:type="paragraph" w:customStyle="1" w:styleId="CharCharChar1Char">
    <w:name w:val=" Char Char Char1 Char"/>
    <w:basedOn w:val="Normal"/>
    <w:rsid w:val="00710F80"/>
    <w:pPr>
      <w:spacing w:after="160" w:line="240" w:lineRule="exact"/>
    </w:pPr>
    <w:rPr>
      <w:rFonts w:ascii="Tahoma" w:eastAsia="PMingLiU" w:hAnsi="Tahoma"/>
      <w:sz w:val="20"/>
      <w:szCs w:val="20"/>
    </w:rPr>
  </w:style>
  <w:style w:type="paragraph" w:styleId="FootnoteText">
    <w:name w:val="footnote text"/>
    <w:basedOn w:val="Normal"/>
    <w:link w:val="FootnoteTextChar"/>
    <w:uiPriority w:val="99"/>
    <w:rsid w:val="009970B0"/>
    <w:rPr>
      <w:rFonts w:ascii="Times New Roman" w:hAnsi="Times New Roman"/>
      <w:sz w:val="20"/>
      <w:szCs w:val="20"/>
    </w:rPr>
  </w:style>
  <w:style w:type="character" w:styleId="FootnoteReference">
    <w:name w:val="footnote reference"/>
    <w:uiPriority w:val="99"/>
    <w:rsid w:val="009970B0"/>
    <w:rPr>
      <w:vertAlign w:val="superscript"/>
    </w:rPr>
  </w:style>
  <w:style w:type="character" w:customStyle="1" w:styleId="FootnoteTextChar">
    <w:name w:val="Footnote Text Char"/>
    <w:link w:val="FootnoteText"/>
    <w:uiPriority w:val="99"/>
    <w:rsid w:val="00145A33"/>
  </w:style>
  <w:style w:type="paragraph" w:customStyle="1" w:styleId="CharCharCharChar">
    <w:name w:val=" Char Char Char Char"/>
    <w:basedOn w:val="Normal"/>
    <w:rsid w:val="00A1640F"/>
    <w:pPr>
      <w:pageBreakBefore/>
      <w:spacing w:before="100" w:beforeAutospacing="1" w:after="100" w:afterAutospacing="1"/>
      <w:jc w:val="both"/>
    </w:pPr>
    <w:rPr>
      <w:rFonts w:ascii="Tahoma" w:hAnsi="Tahoma"/>
      <w:sz w:val="20"/>
      <w:szCs w:val="20"/>
    </w:rPr>
  </w:style>
  <w:style w:type="paragraph" w:styleId="NormalWeb">
    <w:name w:val="Normal (Web)"/>
    <w:basedOn w:val="Normal"/>
    <w:rsid w:val="003343CD"/>
    <w:pPr>
      <w:spacing w:before="100" w:beforeAutospacing="1" w:after="100" w:afterAutospacing="1"/>
    </w:pPr>
    <w:rPr>
      <w:rFonts w:ascii="Times New Roman" w:hAnsi="Times New Roman"/>
      <w:sz w:val="24"/>
    </w:rPr>
  </w:style>
  <w:style w:type="paragraph" w:styleId="NoSpacing">
    <w:name w:val="No Spacing"/>
    <w:qFormat/>
    <w:rsid w:val="00E42E30"/>
    <w:rPr>
      <w:rFonts w:ascii="VNI-Times" w:hAnsi="VNI-Times"/>
      <w:iCs/>
      <w:sz w:val="26"/>
      <w:szCs w:val="24"/>
    </w:rPr>
  </w:style>
  <w:style w:type="paragraph" w:styleId="BodyTextIndent2">
    <w:name w:val="Body Text Indent 2"/>
    <w:basedOn w:val="Normal"/>
    <w:rsid w:val="000F7276"/>
    <w:pPr>
      <w:ind w:left="436"/>
      <w:jc w:val="both"/>
    </w:pPr>
    <w:rPr>
      <w:rFonts w:ascii="VNI-Times" w:hAnsi="VNI-Times"/>
    </w:rPr>
  </w:style>
  <w:style w:type="paragraph" w:styleId="ListParagraph">
    <w:name w:val="List Paragraph"/>
    <w:basedOn w:val="Normal"/>
    <w:uiPriority w:val="34"/>
    <w:qFormat/>
    <w:rsid w:val="00031B62"/>
    <w:pPr>
      <w:ind w:left="720"/>
    </w:pPr>
    <w:rPr>
      <w:rFonts w:ascii="Calibri" w:hAnsi="Calibri"/>
      <w:sz w:val="22"/>
      <w:szCs w:val="22"/>
      <w:lang w:val="vi-VN"/>
    </w:rPr>
  </w:style>
  <w:style w:type="paragraph" w:customStyle="1" w:styleId="CharCharCharCharCharCharChar">
    <w:name w:val=" Char Char Char Char Char Char Char"/>
    <w:autoRedefine/>
    <w:rsid w:val="00670413"/>
    <w:pPr>
      <w:tabs>
        <w:tab w:val="left" w:pos="1152"/>
      </w:tabs>
      <w:spacing w:before="120" w:after="120" w:line="312" w:lineRule="auto"/>
    </w:pPr>
    <w:rPr>
      <w:rFonts w:ascii="Arial" w:hAnsi="Arial" w:cs="Arial"/>
      <w:sz w:val="26"/>
      <w:szCs w:val="26"/>
    </w:rPr>
  </w:style>
  <w:style w:type="paragraph" w:customStyle="1" w:styleId="p15">
    <w:name w:val="p15"/>
    <w:basedOn w:val="Normal"/>
    <w:rsid w:val="00670413"/>
    <w:pPr>
      <w:spacing w:after="160" w:line="256" w:lineRule="auto"/>
      <w:ind w:left="720"/>
    </w:pPr>
    <w:rPr>
      <w:rFonts w:ascii="Calibri" w:hAnsi="Calibri"/>
      <w:sz w:val="22"/>
      <w:szCs w:val="22"/>
    </w:rPr>
  </w:style>
  <w:style w:type="paragraph" w:styleId="EndnoteText">
    <w:name w:val="endnote text"/>
    <w:basedOn w:val="Normal"/>
    <w:link w:val="EndnoteTextChar"/>
    <w:rsid w:val="00C66717"/>
    <w:rPr>
      <w:sz w:val="20"/>
      <w:szCs w:val="20"/>
    </w:rPr>
  </w:style>
  <w:style w:type="character" w:customStyle="1" w:styleId="EndnoteTextChar">
    <w:name w:val="Endnote Text Char"/>
    <w:link w:val="EndnoteText"/>
    <w:rsid w:val="00C66717"/>
    <w:rPr>
      <w:rFonts w:ascii="UVnTime" w:hAnsi="UVnTime"/>
    </w:rPr>
  </w:style>
  <w:style w:type="character" w:styleId="EndnoteReference">
    <w:name w:val="endnote reference"/>
    <w:rsid w:val="00C667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383"/>
    <w:rPr>
      <w:rFonts w:ascii="UVnTime" w:hAnsi="UVnTime"/>
      <w:sz w:val="26"/>
      <w:szCs w:val="24"/>
    </w:rPr>
  </w:style>
  <w:style w:type="character" w:default="1" w:styleId="DefaultParagraphFont">
    <w:name w:val="Default Paragraph Font"/>
    <w:aliases w:val=" Char Char3"/>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840383"/>
    <w:pPr>
      <w:spacing w:before="100" w:beforeAutospacing="1" w:after="100" w:afterAutospacing="1"/>
    </w:pPr>
    <w:rPr>
      <w:rFonts w:ascii="Times New Roman" w:hAnsi="Times New Roman"/>
      <w:sz w:val="24"/>
    </w:rPr>
  </w:style>
  <w:style w:type="paragraph" w:styleId="Footer">
    <w:name w:val="footer"/>
    <w:basedOn w:val="Normal"/>
    <w:link w:val="FooterChar"/>
    <w:rsid w:val="001E1E35"/>
    <w:pPr>
      <w:tabs>
        <w:tab w:val="center" w:pos="4320"/>
        <w:tab w:val="right" w:pos="8640"/>
      </w:tabs>
    </w:pPr>
  </w:style>
  <w:style w:type="character" w:styleId="PageNumber">
    <w:name w:val="page number"/>
    <w:basedOn w:val="DefaultParagraphFont"/>
    <w:rsid w:val="001E1E35"/>
  </w:style>
  <w:style w:type="paragraph" w:styleId="BalloonText">
    <w:name w:val="Balloon Text"/>
    <w:basedOn w:val="Normal"/>
    <w:semiHidden/>
    <w:rsid w:val="00D016F2"/>
    <w:rPr>
      <w:rFonts w:ascii="Tahoma" w:hAnsi="Tahoma" w:cs="Tahoma"/>
      <w:sz w:val="16"/>
      <w:szCs w:val="16"/>
    </w:rPr>
  </w:style>
  <w:style w:type="character" w:styleId="Strong">
    <w:name w:val="Strong"/>
    <w:qFormat/>
    <w:rsid w:val="000D3130"/>
    <w:rPr>
      <w:b/>
      <w:bCs/>
    </w:rPr>
  </w:style>
  <w:style w:type="character" w:customStyle="1" w:styleId="style1">
    <w:name w:val="style1"/>
    <w:basedOn w:val="DefaultParagraphFont"/>
    <w:rsid w:val="000D3130"/>
  </w:style>
  <w:style w:type="character" w:customStyle="1" w:styleId="style4">
    <w:name w:val="style4"/>
    <w:basedOn w:val="DefaultParagraphFont"/>
    <w:rsid w:val="000D3130"/>
  </w:style>
  <w:style w:type="character" w:customStyle="1" w:styleId="FooterChar">
    <w:name w:val="Footer Char"/>
    <w:link w:val="Footer"/>
    <w:rsid w:val="00D67C45"/>
    <w:rPr>
      <w:rFonts w:ascii="UVnTime" w:hAnsi="UVnTime"/>
      <w:sz w:val="26"/>
      <w:szCs w:val="24"/>
      <w:lang w:val="en-US" w:eastAsia="en-US" w:bidi="ar-SA"/>
    </w:rPr>
  </w:style>
  <w:style w:type="table" w:styleId="TableGrid">
    <w:name w:val="Table Grid"/>
    <w:basedOn w:val="TableNormal"/>
    <w:rsid w:val="001A49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617C20"/>
    <w:pPr>
      <w:tabs>
        <w:tab w:val="center" w:pos="4513"/>
        <w:tab w:val="right" w:pos="9026"/>
      </w:tabs>
    </w:pPr>
  </w:style>
  <w:style w:type="character" w:customStyle="1" w:styleId="HeaderChar">
    <w:name w:val="Header Char"/>
    <w:link w:val="Header"/>
    <w:uiPriority w:val="99"/>
    <w:rsid w:val="00617C20"/>
    <w:rPr>
      <w:rFonts w:ascii="UVnTime" w:hAnsi="UVnTime"/>
      <w:sz w:val="26"/>
      <w:szCs w:val="24"/>
      <w:lang w:val="en-US" w:eastAsia="en-US"/>
    </w:rPr>
  </w:style>
  <w:style w:type="paragraph" w:customStyle="1" w:styleId="Char">
    <w:name w:val="Char"/>
    <w:basedOn w:val="Normal"/>
    <w:rsid w:val="00A558C9"/>
    <w:pPr>
      <w:spacing w:after="160" w:line="240" w:lineRule="exact"/>
      <w:textAlignment w:val="baseline"/>
    </w:pPr>
    <w:rPr>
      <w:rFonts w:ascii="VNI-Bodon" w:hAnsi="VNI-Bodon" w:cs="VNI-Bodon"/>
      <w:sz w:val="20"/>
      <w:szCs w:val="20"/>
      <w:lang w:val="en-GB"/>
    </w:rPr>
  </w:style>
  <w:style w:type="character" w:styleId="Hyperlink">
    <w:name w:val="Hyperlink"/>
    <w:rsid w:val="00AF06D8"/>
    <w:rPr>
      <w:color w:val="0000FF"/>
      <w:u w:val="single"/>
    </w:rPr>
  </w:style>
  <w:style w:type="character" w:customStyle="1" w:styleId="apple-style-span">
    <w:name w:val="apple-style-span"/>
    <w:basedOn w:val="DefaultParagraphFont"/>
    <w:rsid w:val="00D54B53"/>
  </w:style>
  <w:style w:type="character" w:customStyle="1" w:styleId="apple-converted-space">
    <w:name w:val="apple-converted-space"/>
    <w:basedOn w:val="DefaultParagraphFont"/>
    <w:rsid w:val="00D54B53"/>
  </w:style>
  <w:style w:type="paragraph" w:customStyle="1" w:styleId="DefaultParagraphFontParaCharCharCharCharChar">
    <w:name w:val="Default Paragraph Font Para Char Char Char Char Char"/>
    <w:autoRedefine/>
    <w:rsid w:val="00B9418D"/>
    <w:pPr>
      <w:tabs>
        <w:tab w:val="left" w:pos="1152"/>
      </w:tabs>
      <w:spacing w:before="120" w:after="120" w:line="312" w:lineRule="auto"/>
    </w:pPr>
    <w:rPr>
      <w:rFonts w:ascii="Arial" w:hAnsi="Arial" w:cs="Arial"/>
      <w:sz w:val="26"/>
      <w:szCs w:val="26"/>
    </w:rPr>
  </w:style>
  <w:style w:type="paragraph" w:customStyle="1" w:styleId="a">
    <w:basedOn w:val="Normal"/>
    <w:rsid w:val="00262337"/>
    <w:pPr>
      <w:pageBreakBefore/>
      <w:spacing w:before="100" w:beforeAutospacing="1" w:after="100" w:afterAutospacing="1"/>
      <w:jc w:val="both"/>
    </w:pPr>
    <w:rPr>
      <w:rFonts w:ascii="Tahoma" w:hAnsi="Tahoma"/>
      <w:sz w:val="20"/>
      <w:szCs w:val="20"/>
    </w:rPr>
  </w:style>
  <w:style w:type="paragraph" w:customStyle="1" w:styleId="CharCharChar1Char">
    <w:name w:val=" Char Char Char1 Char"/>
    <w:basedOn w:val="Normal"/>
    <w:rsid w:val="00710F80"/>
    <w:pPr>
      <w:spacing w:after="160" w:line="240" w:lineRule="exact"/>
    </w:pPr>
    <w:rPr>
      <w:rFonts w:ascii="Tahoma" w:eastAsia="PMingLiU" w:hAnsi="Tahoma"/>
      <w:sz w:val="20"/>
      <w:szCs w:val="20"/>
    </w:rPr>
  </w:style>
  <w:style w:type="paragraph" w:styleId="FootnoteText">
    <w:name w:val="footnote text"/>
    <w:basedOn w:val="Normal"/>
    <w:link w:val="FootnoteTextChar"/>
    <w:uiPriority w:val="99"/>
    <w:rsid w:val="009970B0"/>
    <w:rPr>
      <w:rFonts w:ascii="Times New Roman" w:hAnsi="Times New Roman"/>
      <w:sz w:val="20"/>
      <w:szCs w:val="20"/>
    </w:rPr>
  </w:style>
  <w:style w:type="character" w:styleId="FootnoteReference">
    <w:name w:val="footnote reference"/>
    <w:uiPriority w:val="99"/>
    <w:rsid w:val="009970B0"/>
    <w:rPr>
      <w:vertAlign w:val="superscript"/>
    </w:rPr>
  </w:style>
  <w:style w:type="character" w:customStyle="1" w:styleId="FootnoteTextChar">
    <w:name w:val="Footnote Text Char"/>
    <w:link w:val="FootnoteText"/>
    <w:uiPriority w:val="99"/>
    <w:rsid w:val="00145A33"/>
  </w:style>
  <w:style w:type="paragraph" w:customStyle="1" w:styleId="CharCharCharChar">
    <w:name w:val=" Char Char Char Char"/>
    <w:basedOn w:val="Normal"/>
    <w:rsid w:val="00A1640F"/>
    <w:pPr>
      <w:pageBreakBefore/>
      <w:spacing w:before="100" w:beforeAutospacing="1" w:after="100" w:afterAutospacing="1"/>
      <w:jc w:val="both"/>
    </w:pPr>
    <w:rPr>
      <w:rFonts w:ascii="Tahoma" w:hAnsi="Tahoma"/>
      <w:sz w:val="20"/>
      <w:szCs w:val="20"/>
    </w:rPr>
  </w:style>
  <w:style w:type="paragraph" w:styleId="NormalWeb">
    <w:name w:val="Normal (Web)"/>
    <w:basedOn w:val="Normal"/>
    <w:rsid w:val="003343CD"/>
    <w:pPr>
      <w:spacing w:before="100" w:beforeAutospacing="1" w:after="100" w:afterAutospacing="1"/>
    </w:pPr>
    <w:rPr>
      <w:rFonts w:ascii="Times New Roman" w:hAnsi="Times New Roman"/>
      <w:sz w:val="24"/>
    </w:rPr>
  </w:style>
  <w:style w:type="paragraph" w:styleId="NoSpacing">
    <w:name w:val="No Spacing"/>
    <w:qFormat/>
    <w:rsid w:val="00E42E30"/>
    <w:rPr>
      <w:rFonts w:ascii="VNI-Times" w:hAnsi="VNI-Times"/>
      <w:iCs/>
      <w:sz w:val="26"/>
      <w:szCs w:val="24"/>
    </w:rPr>
  </w:style>
  <w:style w:type="paragraph" w:styleId="BodyTextIndent2">
    <w:name w:val="Body Text Indent 2"/>
    <w:basedOn w:val="Normal"/>
    <w:rsid w:val="000F7276"/>
    <w:pPr>
      <w:ind w:left="436"/>
      <w:jc w:val="both"/>
    </w:pPr>
    <w:rPr>
      <w:rFonts w:ascii="VNI-Times" w:hAnsi="VNI-Times"/>
    </w:rPr>
  </w:style>
  <w:style w:type="paragraph" w:styleId="ListParagraph">
    <w:name w:val="List Paragraph"/>
    <w:basedOn w:val="Normal"/>
    <w:uiPriority w:val="34"/>
    <w:qFormat/>
    <w:rsid w:val="00031B62"/>
    <w:pPr>
      <w:ind w:left="720"/>
    </w:pPr>
    <w:rPr>
      <w:rFonts w:ascii="Calibri" w:hAnsi="Calibri"/>
      <w:sz w:val="22"/>
      <w:szCs w:val="22"/>
      <w:lang w:val="vi-VN"/>
    </w:rPr>
  </w:style>
  <w:style w:type="paragraph" w:customStyle="1" w:styleId="CharCharCharCharCharCharChar">
    <w:name w:val=" Char Char Char Char Char Char Char"/>
    <w:autoRedefine/>
    <w:rsid w:val="00670413"/>
    <w:pPr>
      <w:tabs>
        <w:tab w:val="left" w:pos="1152"/>
      </w:tabs>
      <w:spacing w:before="120" w:after="120" w:line="312" w:lineRule="auto"/>
    </w:pPr>
    <w:rPr>
      <w:rFonts w:ascii="Arial" w:hAnsi="Arial" w:cs="Arial"/>
      <w:sz w:val="26"/>
      <w:szCs w:val="26"/>
    </w:rPr>
  </w:style>
  <w:style w:type="paragraph" w:customStyle="1" w:styleId="p15">
    <w:name w:val="p15"/>
    <w:basedOn w:val="Normal"/>
    <w:rsid w:val="00670413"/>
    <w:pPr>
      <w:spacing w:after="160" w:line="256" w:lineRule="auto"/>
      <w:ind w:left="720"/>
    </w:pPr>
    <w:rPr>
      <w:rFonts w:ascii="Calibri" w:hAnsi="Calibri"/>
      <w:sz w:val="22"/>
      <w:szCs w:val="22"/>
    </w:rPr>
  </w:style>
  <w:style w:type="paragraph" w:styleId="EndnoteText">
    <w:name w:val="endnote text"/>
    <w:basedOn w:val="Normal"/>
    <w:link w:val="EndnoteTextChar"/>
    <w:rsid w:val="00C66717"/>
    <w:rPr>
      <w:sz w:val="20"/>
      <w:szCs w:val="20"/>
    </w:rPr>
  </w:style>
  <w:style w:type="character" w:customStyle="1" w:styleId="EndnoteTextChar">
    <w:name w:val="Endnote Text Char"/>
    <w:link w:val="EndnoteText"/>
    <w:rsid w:val="00C66717"/>
    <w:rPr>
      <w:rFonts w:ascii="UVnTime" w:hAnsi="UVnTime"/>
    </w:rPr>
  </w:style>
  <w:style w:type="character" w:styleId="EndnoteReference">
    <w:name w:val="endnote reference"/>
    <w:rsid w:val="00C66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4744">
      <w:bodyDiv w:val="1"/>
      <w:marLeft w:val="0"/>
      <w:marRight w:val="0"/>
      <w:marTop w:val="0"/>
      <w:marBottom w:val="0"/>
      <w:divBdr>
        <w:top w:val="none" w:sz="0" w:space="0" w:color="auto"/>
        <w:left w:val="none" w:sz="0" w:space="0" w:color="auto"/>
        <w:bottom w:val="none" w:sz="0" w:space="0" w:color="auto"/>
        <w:right w:val="none" w:sz="0" w:space="0" w:color="auto"/>
      </w:divBdr>
    </w:div>
    <w:div w:id="568613287">
      <w:bodyDiv w:val="1"/>
      <w:marLeft w:val="0"/>
      <w:marRight w:val="0"/>
      <w:marTop w:val="0"/>
      <w:marBottom w:val="0"/>
      <w:divBdr>
        <w:top w:val="none" w:sz="0" w:space="0" w:color="auto"/>
        <w:left w:val="none" w:sz="0" w:space="0" w:color="auto"/>
        <w:bottom w:val="none" w:sz="0" w:space="0" w:color="auto"/>
        <w:right w:val="none" w:sz="0" w:space="0" w:color="auto"/>
      </w:divBdr>
    </w:div>
    <w:div w:id="1749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6996E-0D30-4346-9632-07148B94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User</dc:creator>
  <cp:lastModifiedBy>PhuongThao</cp:lastModifiedBy>
  <cp:revision>2</cp:revision>
  <cp:lastPrinted>2016-07-12T10:33:00Z</cp:lastPrinted>
  <dcterms:created xsi:type="dcterms:W3CDTF">2016-07-20T04:34:00Z</dcterms:created>
  <dcterms:modified xsi:type="dcterms:W3CDTF">2016-07-20T04:34:00Z</dcterms:modified>
</cp:coreProperties>
</file>